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A02" w:rsidRDefault="00891A02" w:rsidP="00C91F8E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FE5C39" w:rsidRPr="00626D3E" w:rsidRDefault="00FE5C39" w:rsidP="00FE5C39">
      <w:pPr>
        <w:spacing w:after="0" w:line="408" w:lineRule="auto"/>
        <w:ind w:left="120"/>
        <w:jc w:val="center"/>
      </w:pPr>
      <w:r w:rsidRPr="00626D3E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E5C39" w:rsidRPr="00626D3E" w:rsidRDefault="00FE5C39" w:rsidP="00FE5C39">
      <w:pPr>
        <w:spacing w:after="0" w:line="408" w:lineRule="auto"/>
        <w:ind w:left="120"/>
        <w:jc w:val="center"/>
      </w:pPr>
      <w:r w:rsidRPr="00626D3E">
        <w:rPr>
          <w:rFonts w:ascii="Times New Roman" w:hAnsi="Times New Roman"/>
          <w:b/>
          <w:color w:val="000000"/>
          <w:sz w:val="28"/>
        </w:rPr>
        <w:t>‌</w:t>
      </w:r>
      <w:bookmarkStart w:id="0" w:name="458a8b50-bc87-4dce-ba15-54688bfa7451"/>
      <w:r w:rsidRPr="00626D3E">
        <w:rPr>
          <w:rFonts w:ascii="Times New Roman" w:hAnsi="Times New Roman"/>
          <w:b/>
          <w:color w:val="000000"/>
          <w:sz w:val="28"/>
        </w:rPr>
        <w:t>Отдел образования Администрации Заветинского района</w:t>
      </w:r>
      <w:bookmarkEnd w:id="0"/>
      <w:r w:rsidRPr="00626D3E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FE5C39" w:rsidRPr="00626D3E" w:rsidRDefault="00FE5C39" w:rsidP="00FE5C39">
      <w:pPr>
        <w:spacing w:after="0" w:line="408" w:lineRule="auto"/>
        <w:ind w:left="120"/>
        <w:jc w:val="center"/>
      </w:pPr>
      <w:r w:rsidRPr="00626D3E">
        <w:rPr>
          <w:rFonts w:ascii="Times New Roman" w:hAnsi="Times New Roman"/>
          <w:b/>
          <w:color w:val="000000"/>
          <w:sz w:val="28"/>
        </w:rPr>
        <w:t>‌</w:t>
      </w:r>
      <w:bookmarkStart w:id="1" w:name="a4973ee1-7119-49dd-ab64-b9ca30404961"/>
      <w:r w:rsidRPr="00626D3E">
        <w:rPr>
          <w:rFonts w:ascii="Times New Roman" w:hAnsi="Times New Roman"/>
          <w:b/>
          <w:color w:val="000000"/>
          <w:sz w:val="28"/>
        </w:rPr>
        <w:t>Заветинский район</w:t>
      </w:r>
      <w:bookmarkEnd w:id="1"/>
      <w:r w:rsidRPr="00626D3E">
        <w:rPr>
          <w:rFonts w:ascii="Times New Roman" w:hAnsi="Times New Roman"/>
          <w:b/>
          <w:color w:val="000000"/>
          <w:sz w:val="28"/>
        </w:rPr>
        <w:t>‌</w:t>
      </w:r>
      <w:r w:rsidRPr="00626D3E">
        <w:rPr>
          <w:rFonts w:ascii="Times New Roman" w:hAnsi="Times New Roman"/>
          <w:color w:val="000000"/>
          <w:sz w:val="28"/>
        </w:rPr>
        <w:t>​</w:t>
      </w:r>
    </w:p>
    <w:p w:rsidR="00FE5C39" w:rsidRPr="00626D3E" w:rsidRDefault="00FE5C39" w:rsidP="00FE5C39">
      <w:pPr>
        <w:spacing w:after="0" w:line="408" w:lineRule="auto"/>
        <w:ind w:left="120"/>
        <w:jc w:val="center"/>
      </w:pPr>
      <w:r w:rsidRPr="00626D3E">
        <w:rPr>
          <w:rFonts w:ascii="Times New Roman" w:hAnsi="Times New Roman"/>
          <w:b/>
          <w:color w:val="000000"/>
          <w:sz w:val="28"/>
        </w:rPr>
        <w:t>МБОУ Заветинская СОШ №1</w:t>
      </w:r>
    </w:p>
    <w:p w:rsidR="00FE5C39" w:rsidRPr="00626D3E" w:rsidRDefault="00FE5C39" w:rsidP="00FE5C39">
      <w:pPr>
        <w:spacing w:after="0"/>
        <w:ind w:left="120"/>
      </w:pPr>
    </w:p>
    <w:p w:rsidR="00FE5C39" w:rsidRPr="00626D3E" w:rsidRDefault="00FE5C39" w:rsidP="00FE5C39">
      <w:pPr>
        <w:spacing w:after="0"/>
        <w:ind w:left="120"/>
      </w:pPr>
    </w:p>
    <w:p w:rsidR="00FE5C39" w:rsidRPr="00626D3E" w:rsidRDefault="00FE5C39" w:rsidP="00FE5C39">
      <w:pPr>
        <w:spacing w:after="0"/>
        <w:ind w:left="120"/>
      </w:pPr>
    </w:p>
    <w:p w:rsidR="00FE5C39" w:rsidRPr="00626D3E" w:rsidRDefault="00FE5C39" w:rsidP="00FE5C39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FE5C39" w:rsidRPr="00E2220E" w:rsidTr="00757D8F">
        <w:tc>
          <w:tcPr>
            <w:tcW w:w="3114" w:type="dxa"/>
          </w:tcPr>
          <w:p w:rsidR="00FE5C39" w:rsidRPr="0040209D" w:rsidRDefault="00FE5C39" w:rsidP="00757D8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FE5C39" w:rsidRPr="008944ED" w:rsidRDefault="00FE5C39" w:rsidP="00757D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школьного МО</w:t>
            </w:r>
          </w:p>
          <w:p w:rsidR="00FE5C39" w:rsidRDefault="00FE5C39" w:rsidP="00757D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E5C39" w:rsidRPr="008944ED" w:rsidRDefault="00FE5C39" w:rsidP="00757D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Колесникова И.Н.</w:t>
            </w:r>
          </w:p>
          <w:p w:rsidR="00FE5C39" w:rsidRDefault="00FE5C39" w:rsidP="00757D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FE5C39" w:rsidRPr="0040209D" w:rsidRDefault="00FE5C39" w:rsidP="00757D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E5C39" w:rsidRPr="0040209D" w:rsidRDefault="00FE5C39" w:rsidP="00757D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FE5C39" w:rsidRPr="008944ED" w:rsidRDefault="00FE5C39" w:rsidP="00757D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FE5C39" w:rsidRDefault="00FE5C39" w:rsidP="00757D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E5C39" w:rsidRPr="008944ED" w:rsidRDefault="00FE5C39" w:rsidP="00757D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Бондаренко В.Г.</w:t>
            </w:r>
          </w:p>
          <w:p w:rsidR="00FE5C39" w:rsidRDefault="00FE5C39" w:rsidP="00757D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FE5C39" w:rsidRPr="0040209D" w:rsidRDefault="00FE5C39" w:rsidP="00757D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E5C39" w:rsidRDefault="00FE5C39" w:rsidP="00757D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FE5C39" w:rsidRPr="008944ED" w:rsidRDefault="00FE5C39" w:rsidP="00757D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FE5C39" w:rsidRDefault="00FE5C39" w:rsidP="00757D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E5C39" w:rsidRPr="008944ED" w:rsidRDefault="00FE5C39" w:rsidP="00757D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Таранин С.Н.</w:t>
            </w:r>
          </w:p>
          <w:p w:rsidR="00FE5C39" w:rsidRDefault="00FE5C39" w:rsidP="00757D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88-од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FE5C39" w:rsidRPr="0040209D" w:rsidRDefault="00FE5C39" w:rsidP="00757D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E5C39" w:rsidRDefault="00FE5C39" w:rsidP="00FE5C39">
      <w:pPr>
        <w:spacing w:after="0"/>
        <w:ind w:left="120"/>
      </w:pPr>
    </w:p>
    <w:p w:rsidR="00FE5C39" w:rsidRDefault="00FE5C39" w:rsidP="00FE5C3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FE5C39" w:rsidRDefault="00FE5C39" w:rsidP="00FE5C39">
      <w:pPr>
        <w:spacing w:after="0"/>
        <w:ind w:left="120"/>
      </w:pPr>
    </w:p>
    <w:p w:rsidR="00FE5C39" w:rsidRDefault="00FE5C39" w:rsidP="00FE5C39">
      <w:pPr>
        <w:spacing w:after="0"/>
        <w:ind w:left="120"/>
      </w:pPr>
    </w:p>
    <w:p w:rsidR="00FE5C39" w:rsidRDefault="00FE5C39" w:rsidP="00FE5C39">
      <w:pPr>
        <w:spacing w:after="0"/>
        <w:ind w:left="120"/>
      </w:pPr>
    </w:p>
    <w:p w:rsidR="00FE5C39" w:rsidRDefault="00FE5C39" w:rsidP="00FE5C3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E5C39" w:rsidRDefault="00FE5C39" w:rsidP="00FE5C3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476322)</w:t>
      </w:r>
    </w:p>
    <w:p w:rsidR="00FE5C39" w:rsidRDefault="00FE5C39" w:rsidP="00FE5C39">
      <w:pPr>
        <w:spacing w:after="0"/>
        <w:ind w:left="120"/>
        <w:jc w:val="center"/>
      </w:pPr>
    </w:p>
    <w:p w:rsidR="00FE5C39" w:rsidRPr="00626D3E" w:rsidRDefault="00FE5C39" w:rsidP="00FE5C39">
      <w:pPr>
        <w:spacing w:after="0" w:line="408" w:lineRule="auto"/>
        <w:ind w:left="120"/>
        <w:jc w:val="center"/>
      </w:pPr>
      <w:r w:rsidRPr="00626D3E">
        <w:rPr>
          <w:rFonts w:ascii="Times New Roman" w:hAnsi="Times New Roman"/>
          <w:b/>
          <w:color w:val="000000"/>
          <w:sz w:val="28"/>
        </w:rPr>
        <w:t>учебного предмета «Биология» (Базовый уровень)</w:t>
      </w:r>
    </w:p>
    <w:p w:rsidR="00FE5C39" w:rsidRPr="00626D3E" w:rsidRDefault="00FE5C39" w:rsidP="00FE5C3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8 </w:t>
      </w:r>
      <w:r w:rsidRPr="00626D3E">
        <w:rPr>
          <w:rFonts w:ascii="Times New Roman" w:hAnsi="Times New Roman"/>
          <w:color w:val="000000"/>
          <w:sz w:val="28"/>
        </w:rPr>
        <w:t xml:space="preserve">классов </w:t>
      </w:r>
    </w:p>
    <w:p w:rsidR="00FE5C39" w:rsidRPr="00626D3E" w:rsidRDefault="00FE5C39" w:rsidP="00FE5C39">
      <w:pPr>
        <w:spacing w:after="0"/>
        <w:ind w:left="120"/>
        <w:jc w:val="center"/>
      </w:pPr>
    </w:p>
    <w:p w:rsidR="00FE5C39" w:rsidRPr="00626D3E" w:rsidRDefault="00FE5C39" w:rsidP="00FE5C39">
      <w:pPr>
        <w:spacing w:after="0"/>
        <w:ind w:left="120"/>
        <w:jc w:val="center"/>
      </w:pPr>
    </w:p>
    <w:p w:rsidR="00FE5C39" w:rsidRPr="00626D3E" w:rsidRDefault="00FE5C39" w:rsidP="00FE5C39">
      <w:pPr>
        <w:spacing w:after="0"/>
        <w:ind w:left="120"/>
        <w:jc w:val="center"/>
      </w:pPr>
    </w:p>
    <w:p w:rsidR="00FE5C39" w:rsidRPr="00626D3E" w:rsidRDefault="00FE5C39" w:rsidP="00FE5C39">
      <w:pPr>
        <w:spacing w:after="0"/>
        <w:ind w:left="120"/>
        <w:jc w:val="center"/>
      </w:pPr>
    </w:p>
    <w:p w:rsidR="00FE5C39" w:rsidRPr="00626D3E" w:rsidRDefault="00FE5C39" w:rsidP="00FE5C39">
      <w:pPr>
        <w:spacing w:after="0"/>
        <w:ind w:left="120"/>
        <w:jc w:val="center"/>
      </w:pPr>
    </w:p>
    <w:p w:rsidR="00FE5C39" w:rsidRPr="00626D3E" w:rsidRDefault="00FE5C39" w:rsidP="00FE5C39">
      <w:pPr>
        <w:spacing w:after="0"/>
        <w:ind w:left="120"/>
        <w:jc w:val="center"/>
      </w:pPr>
    </w:p>
    <w:p w:rsidR="00FE5C39" w:rsidRPr="00626D3E" w:rsidRDefault="00FE5C39" w:rsidP="00FE5C39">
      <w:pPr>
        <w:spacing w:after="0"/>
        <w:ind w:left="120"/>
        <w:jc w:val="center"/>
      </w:pPr>
    </w:p>
    <w:p w:rsidR="00FE5C39" w:rsidRPr="00626D3E" w:rsidRDefault="00FE5C39" w:rsidP="00FE5C39">
      <w:pPr>
        <w:spacing w:after="0"/>
        <w:ind w:left="120"/>
        <w:jc w:val="center"/>
      </w:pPr>
    </w:p>
    <w:p w:rsidR="00FE5C39" w:rsidRPr="00626D3E" w:rsidRDefault="00FE5C39" w:rsidP="00FE5C39">
      <w:pPr>
        <w:spacing w:after="0"/>
      </w:pPr>
    </w:p>
    <w:p w:rsidR="00FE5C39" w:rsidRPr="00626D3E" w:rsidRDefault="00FE5C39" w:rsidP="00FE5C39">
      <w:pPr>
        <w:spacing w:after="0"/>
        <w:ind w:left="120"/>
        <w:jc w:val="center"/>
      </w:pPr>
    </w:p>
    <w:p w:rsidR="00FE5C39" w:rsidRDefault="00FE5C39" w:rsidP="00FE5C39">
      <w:pPr>
        <w:spacing w:after="0"/>
        <w:jc w:val="center"/>
      </w:pPr>
      <w:bookmarkStart w:id="2" w:name="0e4163ab-ce05-47cb-a8af-92a1d51c1d1b"/>
      <w:r w:rsidRPr="00626D3E">
        <w:rPr>
          <w:rFonts w:ascii="Times New Roman" w:hAnsi="Times New Roman"/>
          <w:b/>
          <w:color w:val="000000"/>
          <w:sz w:val="28"/>
        </w:rPr>
        <w:t>с. Заветное</w:t>
      </w:r>
      <w:bookmarkEnd w:id="2"/>
      <w:r w:rsidRPr="00626D3E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491e05a7-f9e6-4844-988f-66989e75e9e7"/>
      <w:r w:rsidRPr="00626D3E">
        <w:rPr>
          <w:rFonts w:ascii="Times New Roman" w:hAnsi="Times New Roman"/>
          <w:b/>
          <w:color w:val="000000"/>
          <w:sz w:val="28"/>
        </w:rPr>
        <w:t>2023</w:t>
      </w:r>
      <w:bookmarkEnd w:id="3"/>
      <w:r w:rsidRPr="00626D3E">
        <w:rPr>
          <w:rFonts w:ascii="Times New Roman" w:hAnsi="Times New Roman"/>
          <w:b/>
          <w:color w:val="000000"/>
          <w:sz w:val="28"/>
        </w:rPr>
        <w:t>‌</w:t>
      </w:r>
      <w:r w:rsidRPr="00626D3E">
        <w:rPr>
          <w:rFonts w:ascii="Times New Roman" w:hAnsi="Times New Roman"/>
          <w:color w:val="000000"/>
          <w:sz w:val="28"/>
        </w:rPr>
        <w:t>​</w:t>
      </w:r>
    </w:p>
    <w:p w:rsidR="006D574E" w:rsidRPr="006D574E" w:rsidRDefault="00C91F8E" w:rsidP="00FE5C39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2"/>
          <w:szCs w:val="24"/>
        </w:rPr>
        <w:br w:type="page"/>
      </w:r>
    </w:p>
    <w:p w:rsidR="00FE5C39" w:rsidRPr="00170448" w:rsidRDefault="00FE5C39" w:rsidP="00170448">
      <w:pPr>
        <w:spacing w:after="0" w:line="264" w:lineRule="auto"/>
        <w:ind w:left="120"/>
        <w:jc w:val="center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FE5C39" w:rsidRPr="00170448" w:rsidRDefault="00FE5C39" w:rsidP="00FE5C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 xml:space="preserve"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Целями изучения биологии на уровне основного общего образования являются: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формирование экологической культуры в целях сохранения собственного здоровья и охраны окружающей среды.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Достижение целей программы по биологии обеспечивается решением следующих задач: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в практической деятельности людей;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170448">
        <w:rPr>
          <w:rFonts w:ascii="Times New Roman" w:hAnsi="Times New Roman"/>
          <w:sz w:val="24"/>
          <w:szCs w:val="24"/>
        </w:rPr>
        <w:t xml:space="preserve">В соответствие с учебным планом, на изучение биологии  в 8 классе отводится 68 часа в год (2 часа в неделю, 34 учебных недели). С учетом календарного графика на 2023-2024 учебный год и расписания </w:t>
      </w:r>
      <w:r w:rsidRPr="00170448">
        <w:rPr>
          <w:rFonts w:ascii="Times New Roman" w:hAnsi="Times New Roman"/>
          <w:color w:val="000000" w:themeColor="text1"/>
          <w:sz w:val="24"/>
          <w:szCs w:val="24"/>
        </w:rPr>
        <w:t xml:space="preserve">учебных  занятий на 2023-2024 учебный год данная </w:t>
      </w:r>
      <w:r w:rsidRPr="00170448">
        <w:rPr>
          <w:rFonts w:ascii="Times New Roman" w:hAnsi="Times New Roman"/>
          <w:color w:val="000000" w:themeColor="text1"/>
          <w:sz w:val="24"/>
          <w:szCs w:val="24"/>
        </w:rPr>
        <w:lastRenderedPageBreak/>
        <w:t>рабочая программа рассчитана на  67 часов. Урок по теме «</w:t>
      </w:r>
      <w:r w:rsidR="00170448" w:rsidRPr="00170448">
        <w:rPr>
          <w:rFonts w:ascii="Times New Roman" w:hAnsi="Times New Roman"/>
          <w:color w:val="000000" w:themeColor="text1"/>
          <w:sz w:val="24"/>
          <w:szCs w:val="24"/>
        </w:rPr>
        <w:t>Понятие об анализаторах. Зрительный анализатор</w:t>
      </w:r>
      <w:r w:rsidRPr="00170448">
        <w:rPr>
          <w:rFonts w:ascii="Times New Roman" w:hAnsi="Times New Roman"/>
          <w:color w:val="000000" w:themeColor="text1"/>
          <w:sz w:val="24"/>
          <w:szCs w:val="24"/>
        </w:rPr>
        <w:t xml:space="preserve">», выпавший на нерабочий праздничный день 08.03.2024, будет </w:t>
      </w:r>
      <w:r w:rsidR="00170448" w:rsidRPr="00170448">
        <w:rPr>
          <w:rFonts w:ascii="Times New Roman" w:hAnsi="Times New Roman"/>
          <w:color w:val="000000" w:themeColor="text1"/>
          <w:sz w:val="24"/>
          <w:szCs w:val="24"/>
        </w:rPr>
        <w:t>проведен за счет уроков, отведенных на повторение.</w:t>
      </w:r>
    </w:p>
    <w:p w:rsidR="00FE5C39" w:rsidRPr="00170448" w:rsidRDefault="00FE5C39" w:rsidP="00FE5C3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B67E3" w:rsidRPr="00170448" w:rsidRDefault="00FE5C39" w:rsidP="00FE5C39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</w:t>
      </w:r>
    </w:p>
    <w:p w:rsidR="00FE5C39" w:rsidRPr="00170448" w:rsidRDefault="00FE5C39" w:rsidP="00FE5C39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E5C39" w:rsidRPr="00170448" w:rsidRDefault="00FE5C39" w:rsidP="00FE5C39">
      <w:pPr>
        <w:spacing w:after="0" w:line="264" w:lineRule="auto"/>
        <w:ind w:left="120"/>
        <w:jc w:val="center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СОДЕРЖАНИЕ ОБУЧЕНИЯ</w:t>
      </w:r>
    </w:p>
    <w:p w:rsidR="00FE5C39" w:rsidRPr="00170448" w:rsidRDefault="00FE5C39" w:rsidP="00FE5C3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Человек – биосоциальный вид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Науки о человеке (анатомия, физиология, психология, антропология, гигиена, санитария, экология человека). 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существа.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Место человека в системе органического мира. Человек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социальные факторы становления человека. Человеческие расы.</w:t>
      </w:r>
    </w:p>
    <w:p w:rsidR="00FE5C39" w:rsidRPr="00170448" w:rsidRDefault="00FE5C39" w:rsidP="00FE5C3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Структура организма человека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Строение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Митоз, мейоз. Соматические и половые клетки. Стволовые клетки. Типы тканей организма человека: эпителиальные, соединительные, мышечные, нервная. Свойства тканей, их функции. Органы и системы органов. Организм как единое целое. Взаимосвязь органов и систем как основа гомеостаза.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i/>
          <w:color w:val="000000"/>
          <w:sz w:val="24"/>
          <w:szCs w:val="24"/>
        </w:rPr>
        <w:t>Лабораторные и практические работы.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Изучение микроскопического строения тканей (на готовых микропрепаратах).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Распознавание органов и систем органов человека (по таблицам).</w:t>
      </w:r>
    </w:p>
    <w:p w:rsidR="00FE5C39" w:rsidRPr="00170448" w:rsidRDefault="00FE5C39" w:rsidP="00FE5C3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Нейрогуморальная регуляция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Нервная система человека, её организация и значение. Нейроны, нервы, нервные узлы. Рефлекс. Рефлекторная дуга.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Рецепторы. Двухнейронные и трёхнейронные рефлекторные дуги. Спинной мозг, его строение и 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целое. Нарушения в работе нервной системы.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Гуморальная регуляция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организма, роста и развития. Нарушение в работе эндокринных желёз. Особенности рефлекторной и гуморальной регуляции функций организма.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i/>
          <w:color w:val="000000"/>
          <w:sz w:val="24"/>
          <w:szCs w:val="24"/>
        </w:rPr>
        <w:t>Лабораторные и практические работы.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Изучение головного мозга человека (по муляжам).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Изучение изменения размера зрачка в зависимости от освещённости.</w:t>
      </w:r>
    </w:p>
    <w:p w:rsidR="00FE5C39" w:rsidRPr="00170448" w:rsidRDefault="00FE5C39" w:rsidP="00FE5C3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Опора и движение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 xml:space="preserve">Значение опорно-двигательного аппарата. Скелет человека, строение его отделов и функции. Кости, их химический состав, строение. Типы костей. Рост костей в длину и толщину. Соединение костей. Скелет головы. Скелет туловища. Скелет конечностей и их </w:t>
      </w:r>
      <w:r w:rsidRPr="00170448">
        <w:rPr>
          <w:rFonts w:ascii="Times New Roman" w:hAnsi="Times New Roman"/>
          <w:color w:val="000000"/>
          <w:sz w:val="24"/>
          <w:szCs w:val="24"/>
        </w:rPr>
        <w:lastRenderedPageBreak/>
        <w:t>поясов. Особенности скелета человека, связанные с прямохождением и трудовой деятельностью.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Мышечная система. Строение и функции скелетных мышц. Работа мышц: статическая и динамическая, мышцы сгибатели и разгибатели. Утомление мышц. Гиподинамия. Роль двигательной активности в сохранении здоровья.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Нарушения опорно-двигательной системы.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i/>
          <w:color w:val="000000"/>
          <w:sz w:val="24"/>
          <w:szCs w:val="24"/>
        </w:rPr>
        <w:t>Лабораторные и практические работы.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Исследование свойств кости.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Изучение строения костей (на муляжах).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 xml:space="preserve">Изучение строения позвонков (на муляжах). 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Определение гибкости позвоночника.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Измерение массы и роста своего организма.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Изучение влияния статической и динамической нагрузки на утомление мышц.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Выявление нарушения осанки.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Определение признаков плоскостопия.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Оказание первой помощи при повреждении скелета и мышц.</w:t>
      </w:r>
    </w:p>
    <w:p w:rsidR="00FE5C39" w:rsidRPr="00170448" w:rsidRDefault="00FE5C39" w:rsidP="00FE5C3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Внутренняя среда организма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Внутренняя 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Резус-фактор. Переливание крови. Донорство.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узлы. Вакцины и лечебные сыворотки. Значение работ Л. Пастера и И.И. Мечникова по изучению иммунитета.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i/>
          <w:color w:val="000000"/>
          <w:sz w:val="24"/>
          <w:szCs w:val="24"/>
        </w:rPr>
        <w:t>Лабораторные и практические работы.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Изучение микроскопического строения крови человека и лягушки (сравнение) на готовых микропрепаратах.</w:t>
      </w:r>
    </w:p>
    <w:p w:rsidR="00FE5C39" w:rsidRPr="00170448" w:rsidRDefault="00FE5C39" w:rsidP="00FE5C3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Кровообращение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 сердечно-сосудистой системы. Профилактика сердечно-сосудистых заболеваний. Первая помощь при кровотечениях.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i/>
          <w:color w:val="000000"/>
          <w:sz w:val="24"/>
          <w:szCs w:val="24"/>
        </w:rPr>
        <w:t>Лабораторные и практические работы.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Измерение кровяного давления.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Определение пульса и числа сердечных сокращений в покое и после дозированных физических нагрузок у человека.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Первая помощь при кровотечениях.</w:t>
      </w:r>
    </w:p>
    <w:p w:rsidR="00FE5C39" w:rsidRPr="00170448" w:rsidRDefault="00FE5C39" w:rsidP="00FE5C3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Дыхание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Инфекционные болезни, передающиеся через воздух, предупреждение воздушно-капельных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 органов дыхания.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i/>
          <w:color w:val="000000"/>
          <w:sz w:val="24"/>
          <w:szCs w:val="24"/>
        </w:rPr>
        <w:lastRenderedPageBreak/>
        <w:t>Лабораторные и практические работы.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 xml:space="preserve">Измерение обхвата грудной клетки в состоянии вдоха и выдоха. 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Определение частоты дыхания. Влияние различных факторов на частоту дыхания.</w:t>
      </w:r>
    </w:p>
    <w:p w:rsidR="00FE5C39" w:rsidRPr="00170448" w:rsidRDefault="00FE5C39" w:rsidP="00FE5C3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Питание и пищеварение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Питательные вещества и пищевые продукты. Питание и его 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Всасывание воды. Пищеварительные железы: печень и поджелудочная железа, их роль в пищеварении.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Микробиом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Гигиена 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i/>
          <w:color w:val="000000"/>
          <w:sz w:val="24"/>
          <w:szCs w:val="24"/>
        </w:rPr>
        <w:t>Лабораторные и практические работы.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Исследование действия ферментов слюны на крахмал.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Наблюдение действия желудочного сока на белки.</w:t>
      </w:r>
    </w:p>
    <w:p w:rsidR="00FE5C39" w:rsidRPr="00170448" w:rsidRDefault="00FE5C39" w:rsidP="00FE5C3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Обмен веществ и превращение энергии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Витамины и их роль для организма. Поступление витаминов с пищей. Синтез витаминов в организме. Авитаминозы и гиповитаминозы. Сохранение витаминов в пище.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Нормы и режим питания. Рациональное питание – фактор укрепления здоровья. Нарушение обмена веществ.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i/>
          <w:color w:val="000000"/>
          <w:sz w:val="24"/>
          <w:szCs w:val="24"/>
        </w:rPr>
        <w:t>Лабораторные и практические работы.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Исследование состава продуктов питания.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Составление меню в зависимости от калорийности пищи.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Способы сохранения витаминов в пищевых продуктах.</w:t>
      </w:r>
    </w:p>
    <w:p w:rsidR="00FE5C39" w:rsidRPr="00170448" w:rsidRDefault="00FE5C39" w:rsidP="00FE5C3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Кожа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Строение и функции кожи. Кожа и её производные. Кожа и терморегуляция. Влияние на кожу факторов окружающей среды.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Закаливание и его роль. Способы закаливания организма. Гигиена кожи, гигиенические требования к одежде и обуви. Заболевания кожи и их предупреждения. Профилактика и первая помощь при тепловом и солнечном ударах, ожогах и обморожениях.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i/>
          <w:color w:val="000000"/>
          <w:sz w:val="24"/>
          <w:szCs w:val="24"/>
        </w:rPr>
        <w:t>Лабораторные и практические работы.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Исследование с помощью лупы тыльной и ладонной стороны кисти.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Определение жирности различных участков кожи лица.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Описание мер по уходу за кожей лица и волосами в зависимости от типа кожи.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Описание основных гигиенических требований к одежде и обуви.</w:t>
      </w:r>
    </w:p>
    <w:p w:rsidR="00FE5C39" w:rsidRPr="00170448" w:rsidRDefault="00FE5C39" w:rsidP="00FE5C3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Выделение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Значение выделения. Органы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мочеобразования и мочеиспускания. Заболевания органов мочевыделительной системы, их предупреждение.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i/>
          <w:color w:val="000000"/>
          <w:sz w:val="24"/>
          <w:szCs w:val="24"/>
        </w:rPr>
        <w:t>Лабораторные и практические работы.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 xml:space="preserve">Определение местоположения почек (на муляже). 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Описание мер профилактики болезней почек.</w:t>
      </w:r>
    </w:p>
    <w:p w:rsidR="00FE5C39" w:rsidRPr="00170448" w:rsidRDefault="00FE5C39" w:rsidP="00FE5C39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Размножение и развитие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lastRenderedPageBreak/>
        <w:t>Органы репродукции, 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Наследственные болезни, их причины и предупреждение. Набор хромосом, половые хромосомы, гены. Роль генетических знаний для планирования семьи. Инфекции, передающиеся половым путём, их профилактика.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i/>
          <w:color w:val="000000"/>
          <w:sz w:val="24"/>
          <w:szCs w:val="24"/>
        </w:rPr>
        <w:t>Лабораторные и практические работы.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Описание основных мер по профилактике инфекционных вирусных заболеваний: СПИД и гепатит.</w:t>
      </w:r>
    </w:p>
    <w:p w:rsidR="00FE5C39" w:rsidRPr="00170448" w:rsidRDefault="00FE5C39" w:rsidP="00FE5C39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Органы чувств и сенсорные системы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Органы чувств и их значение. Анализаторы. Сенсорные системы. Глаз и зрение. Оптическая система глаза. Сетчатка. Зрительные рецепторы. Зрительное восприятие. Нарушения зрения и их причины. Гигиена зрения.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Ухо и слух. Строение и функции органа слуха. Механизм работы слухового анализатора. Слуховое восприятие. Нарушения слуха и их причины. Гигиена слуха.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Органы равновесия, мышечного чувства, осязания, обоняния и вкуса. Взаимодействие сенсорных систем организма.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i/>
          <w:color w:val="000000"/>
          <w:sz w:val="24"/>
          <w:szCs w:val="24"/>
        </w:rPr>
        <w:t>Лабораторные и практические работы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Определение остроты зрения у человека.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Изучение строения органа зрения (на муляже и влажном препарате).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Изучение строения органа слуха (на муляже).</w:t>
      </w:r>
    </w:p>
    <w:p w:rsidR="00FE5C39" w:rsidRPr="00170448" w:rsidRDefault="00FE5C39" w:rsidP="00FE5C39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Поведение и психика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Психика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Торможение. Динамический стереотип. Роль гормонов в поведении. Наследственные и ненаследственные программы поведения у человека. Приспособительный характер поведения.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Первая и вторая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значение. Гигиена сна.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i/>
          <w:color w:val="000000"/>
          <w:sz w:val="24"/>
          <w:szCs w:val="24"/>
        </w:rPr>
        <w:t>Лабораторные и практические работы.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Изучение кратковременной памяти.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Определение объёма механической и логической памяти.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Оценка сформированности навыков логического мышления.</w:t>
      </w:r>
    </w:p>
    <w:p w:rsidR="00FE5C39" w:rsidRPr="00170448" w:rsidRDefault="00FE5C39" w:rsidP="00FE5C3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Человек и окружающая среда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Человек и окружающая среда. Экологические факторы и их действие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ситуациях.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Здоровье человека как социальная ценность. Факторы, нарушающие 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Человек как часть биосферы Земли. Антропогенные воздействия на природу. Урбанизация. Цивилизация. Техногенные изменения в окружающей среде. Современные глобальные экологические проблемы. Значение охраны окружающей среды для сохранения человечества.</w:t>
      </w:r>
    </w:p>
    <w:p w:rsidR="00FE5C39" w:rsidRPr="00170448" w:rsidRDefault="00FE5C39" w:rsidP="00FE5C39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FE5C39" w:rsidRPr="00170448" w:rsidRDefault="00FE5C39" w:rsidP="00FE5C39">
      <w:pPr>
        <w:spacing w:after="0" w:line="264" w:lineRule="auto"/>
        <w:ind w:left="120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ПЛАНИРУЕМЫЕ РЕЗУЛЬТАТЫ ОСВОЕНИЯ ПРОГРАММЫ ПО БИОЛОГИИ НА УРОВНЕ ОСНОВНОГО ОБЩЕГО ОБРАЗОВАНИЯ (БАЗОВЫЙ УРОВЕНЬ)</w:t>
      </w:r>
    </w:p>
    <w:p w:rsidR="00FE5C39" w:rsidRPr="00170448" w:rsidRDefault="00FE5C39" w:rsidP="00FE5C39">
      <w:pPr>
        <w:spacing w:after="0" w:line="264" w:lineRule="auto"/>
        <w:ind w:left="120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​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</w:p>
    <w:p w:rsidR="00FE5C39" w:rsidRPr="00170448" w:rsidRDefault="00FE5C39" w:rsidP="00FE5C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E5C39" w:rsidRPr="00170448" w:rsidRDefault="00FE5C39" w:rsidP="00FE5C39">
      <w:pPr>
        <w:spacing w:after="0" w:line="264" w:lineRule="auto"/>
        <w:ind w:left="12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FE5C39" w:rsidRPr="00170448" w:rsidRDefault="00FE5C39" w:rsidP="00FE5C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  <w:r w:rsidRPr="00170448">
        <w:rPr>
          <w:rFonts w:ascii="Times New Roman" w:hAnsi="Times New Roman"/>
          <w:color w:val="000000"/>
          <w:sz w:val="24"/>
          <w:szCs w:val="24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 xml:space="preserve">1) гражданского воспитания: 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2) патриотического воспитания: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3) духовно-нравственного воспитания: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готовность оценивать поведение и поступки с позиции нравственных норм и норм экологической культуры;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понимание значимости нравственного аспекта деятельности человека в медицине и биологии;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4) эстетического воспитания: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понимание роли биологии в формировании эстетической культуры личности;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5) физического воспитания, формирования культуры здоровья и эмоционального благополучия: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соблюдение правил безопасности, в том числе навыки безопасного поведения в природной среде;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сформированность навыка рефлексии, управление собственным эмоциональным состоянием;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6) трудового воспитания: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7) экологического воспитания: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ориентация на применение биологических знаний при решении задач в области окружающей среды;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осознание экологических проблем и путей их решения;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готовность к участию в практической деятельности экологической направленности;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8) ценности научного познания: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lastRenderedPageBreak/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понимание роли биологической науки в формировании научного мировоззрения;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9) адаптации обучающегося к изменяющимся условиям социальной и природной среды: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адекватная оценка изменяющихся условий;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планирование действий в новой ситуации на основании знаний биологических закономерностей.</w:t>
      </w:r>
    </w:p>
    <w:p w:rsidR="00FE5C39" w:rsidRPr="00170448" w:rsidRDefault="00FE5C39" w:rsidP="00FE5C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E5C39" w:rsidRPr="00170448" w:rsidRDefault="00FE5C39" w:rsidP="00FE5C39">
      <w:pPr>
        <w:spacing w:after="0" w:line="264" w:lineRule="auto"/>
        <w:ind w:left="12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FE5C39" w:rsidRPr="00170448" w:rsidRDefault="00FE5C39" w:rsidP="00FE5C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FE5C39" w:rsidRPr="00170448" w:rsidRDefault="00FE5C39" w:rsidP="00FE5C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E5C39" w:rsidRPr="00170448" w:rsidRDefault="00FE5C39" w:rsidP="00FE5C39">
      <w:pPr>
        <w:spacing w:after="0" w:line="264" w:lineRule="auto"/>
        <w:ind w:left="12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FE5C39" w:rsidRPr="00170448" w:rsidRDefault="00FE5C39" w:rsidP="00FE5C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1) базовые логические действия: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выявлять и характеризовать существенные признаки биологических объектов (явлений);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2) базовые исследовательские действия: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формировать гипотезу об истинности собственных суждений, аргументировать свою позицию, мнение;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наблюдения и эксперимента;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lastRenderedPageBreak/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3) работа с информацией: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запоминать и систематизировать биологическую информацию.</w:t>
      </w:r>
    </w:p>
    <w:p w:rsidR="00FE5C39" w:rsidRPr="00170448" w:rsidRDefault="00FE5C39" w:rsidP="00FE5C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E5C39" w:rsidRPr="00170448" w:rsidRDefault="00FE5C39" w:rsidP="00FE5C39">
      <w:pPr>
        <w:spacing w:after="0" w:line="264" w:lineRule="auto"/>
        <w:ind w:left="12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FE5C39" w:rsidRPr="00170448" w:rsidRDefault="00FE5C39" w:rsidP="00FE5C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1</w:t>
      </w:r>
      <w:r w:rsidRPr="00170448">
        <w:rPr>
          <w:rFonts w:ascii="Times New Roman" w:hAnsi="Times New Roman"/>
          <w:b/>
          <w:color w:val="000000"/>
          <w:sz w:val="24"/>
          <w:szCs w:val="24"/>
        </w:rPr>
        <w:t>) общение: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выражать себя (свою точку зрения) в устных и письменных текстах;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2) совместная деятельность: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lastRenderedPageBreak/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:rsidR="00FE5C39" w:rsidRPr="00170448" w:rsidRDefault="00FE5C39" w:rsidP="00FE5C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E5C39" w:rsidRPr="00170448" w:rsidRDefault="00FE5C39" w:rsidP="00FE5C39">
      <w:pPr>
        <w:spacing w:after="0" w:line="264" w:lineRule="auto"/>
        <w:ind w:left="12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FE5C39" w:rsidRPr="00170448" w:rsidRDefault="00FE5C39" w:rsidP="00FE5C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Самоорганизация: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выявлять проблемы для решения в жизненных и учебных ситуациях, используя биологические знания;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владеть способами самоконтроля, самомотивации и рефлексии;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давать оценку ситуации и предлагать план её изменения;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оценивать соответствие результата цели и условиям;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различать, называть и управлять собственными эмоциями и эмоциями других;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выявлять и анализировать причины эмоций;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регулировать способ выражения эмоций.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b/>
          <w:color w:val="000000"/>
          <w:sz w:val="24"/>
          <w:szCs w:val="24"/>
        </w:rPr>
        <w:t>Принятие себя и других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осознанно относиться к другому человеку, его мнению;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признавать своё право на ошибку и такое же право другого;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открытость себе и другим;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осознавать невозможность контролировать всё вокруг;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 xml:space="preserve">овладеть системой универсальных учебных регулятивных действий, которая обеспечивает формирование смысловых установок личности (внутренняя позиция </w:t>
      </w:r>
      <w:r w:rsidRPr="00170448">
        <w:rPr>
          <w:rFonts w:ascii="Times New Roman" w:hAnsi="Times New Roman"/>
          <w:color w:val="000000"/>
          <w:sz w:val="24"/>
          <w:szCs w:val="24"/>
        </w:rPr>
        <w:lastRenderedPageBreak/>
        <w:t>личности), и жизненных навыков личности (управления собой, самодисциплины, устойчивого поведения).</w:t>
      </w:r>
    </w:p>
    <w:p w:rsidR="00FE5C39" w:rsidRPr="00170448" w:rsidRDefault="00FE5C39" w:rsidP="00FE5C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 xml:space="preserve">Предметные результаты освоения программы по биологии к концу обучения </w:t>
      </w:r>
      <w:r w:rsidRPr="00170448">
        <w:rPr>
          <w:rFonts w:ascii="Times New Roman" w:hAnsi="Times New Roman"/>
          <w:b/>
          <w:i/>
          <w:color w:val="000000"/>
          <w:sz w:val="24"/>
          <w:szCs w:val="24"/>
        </w:rPr>
        <w:t>в 8 классе: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характеризовать науки о человеке (антропологию, анатомию, физиологию, медицину, гигиену, экологию человека, психологию) и их связи с другими науками и техникой;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объяснять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(человеческие расы и адаптивные типы людей), родство человеческих рас;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приводить примеры вклада российских (в том числе И. М. Сеченов, И. П. Павлов, И. И. Мечников, А. А. Ухтомский, П. К. Анохин) и зарубежных (в том числе У. Гарвей, К. Бернар, Л. Пастер, Ч. Дарвин) учёных в развитие представлений о происхождении, строении, жизнедеятельности, поведении, экологии человека;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соответствии с поставленной задачей и в контексте;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сравнивать клетки разных тканей, групп тканей, органы, системы органов человека; процессы жизнедеятельности организма человека, делать выводы на основе сравнения;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различать биологически активные вещества (витамины, ферменты, гормоны), выявлять их роль в процессе обмена веществ и превращения энергии;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выявлять причинно-следственные связи между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применять биологические модели для выявления особенностей строения и функционирования органов и систем органов человека;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объяснять нейрогуморальную регуляцию процессов жизнедеятельности организма человека;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 человека,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различать наследственные и ненаследственные (инфекционные, неинфекционные) заболевания человека, объяснять значение мер профилактики в предупреждении заболеваний человека;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выполнять практические и лабораторные работы по морфологии, анатомии, физиологии и поведению человека,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lastRenderedPageBreak/>
        <w:t>решать качественные и количественные задачи, используя основные показатели здоровья человека, проводить расчёты и оценивать полученные значения;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полноценного отдыха, позитивное эмоционально-психическое состояние;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использовать приобретённые знания и умения для соблюдения здорового образа жизни, сбалансированного питания, физической активности, стрессоустойчивости, для исключения вредных привычек, зависимостей;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демонстрировать на конкретных примерах связь знаний наук о человеке со знаниями предметов естественно-научного и гуманитарного циклов, различных видов искусства, технологии, основ безопасности жизнедеятельности, физической культуры;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использовать методы биологии: наблюдать, измерять, описывать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:rsidR="00FE5C39" w:rsidRPr="00170448" w:rsidRDefault="00FE5C39" w:rsidP="00FE5C39">
      <w:pPr>
        <w:spacing w:after="0" w:line="264" w:lineRule="auto"/>
        <w:ind w:firstLine="600"/>
        <w:jc w:val="both"/>
        <w:rPr>
          <w:sz w:val="24"/>
          <w:szCs w:val="24"/>
        </w:rPr>
      </w:pPr>
      <w:r w:rsidRPr="00170448">
        <w:rPr>
          <w:rFonts w:ascii="Times New Roman" w:hAnsi="Times New Roman"/>
          <w:color w:val="000000"/>
          <w:sz w:val="24"/>
          <w:szCs w:val="24"/>
        </w:rPr>
        <w:t>создавать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p w:rsidR="00FE5C39" w:rsidRPr="00170448" w:rsidRDefault="00FE5C39" w:rsidP="00FE5C39">
      <w:pPr>
        <w:spacing w:after="0"/>
        <w:ind w:firstLine="600"/>
        <w:jc w:val="both"/>
        <w:rPr>
          <w:rFonts w:ascii="Times New Roman" w:hAnsi="Times New Roman"/>
          <w:sz w:val="24"/>
          <w:szCs w:val="24"/>
        </w:rPr>
      </w:pPr>
    </w:p>
    <w:sectPr w:rsidR="00FE5C39" w:rsidRPr="00170448" w:rsidSect="00D95F8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84A" w:rsidRDefault="00AD784A" w:rsidP="00E31F7F">
      <w:pPr>
        <w:spacing w:after="0" w:line="240" w:lineRule="auto"/>
      </w:pPr>
      <w:r>
        <w:separator/>
      </w:r>
    </w:p>
  </w:endnote>
  <w:endnote w:type="continuationSeparator" w:id="1">
    <w:p w:rsidR="00AD784A" w:rsidRDefault="00AD784A" w:rsidP="00E31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84A" w:rsidRDefault="00AD784A" w:rsidP="00E31F7F">
      <w:pPr>
        <w:spacing w:after="0" w:line="240" w:lineRule="auto"/>
      </w:pPr>
      <w:r>
        <w:separator/>
      </w:r>
    </w:p>
  </w:footnote>
  <w:footnote w:type="continuationSeparator" w:id="1">
    <w:p w:rsidR="00AD784A" w:rsidRDefault="00AD784A" w:rsidP="00E31F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448C"/>
    <w:multiLevelType w:val="hybridMultilevel"/>
    <w:tmpl w:val="E244DFF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FF2E3A"/>
    <w:multiLevelType w:val="hybridMultilevel"/>
    <w:tmpl w:val="41DE2BC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67E2FA7"/>
    <w:multiLevelType w:val="multilevel"/>
    <w:tmpl w:val="BA2227F6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973873"/>
    <w:multiLevelType w:val="hybridMultilevel"/>
    <w:tmpl w:val="935A71A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E1E46AB"/>
    <w:multiLevelType w:val="multilevel"/>
    <w:tmpl w:val="BB24F30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233637"/>
    <w:multiLevelType w:val="hybridMultilevel"/>
    <w:tmpl w:val="587267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08200D"/>
    <w:multiLevelType w:val="hybridMultilevel"/>
    <w:tmpl w:val="437A227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7B07D28"/>
    <w:multiLevelType w:val="multilevel"/>
    <w:tmpl w:val="713ED0DC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0C3C54"/>
    <w:multiLevelType w:val="multilevel"/>
    <w:tmpl w:val="471668C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B33A01"/>
    <w:multiLevelType w:val="multilevel"/>
    <w:tmpl w:val="D8CE1848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CC4E02"/>
    <w:multiLevelType w:val="multilevel"/>
    <w:tmpl w:val="C35AFEB0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F7496C"/>
    <w:multiLevelType w:val="multilevel"/>
    <w:tmpl w:val="0A6AF830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E82FD2"/>
    <w:multiLevelType w:val="multilevel"/>
    <w:tmpl w:val="ABF2DB3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E4409B"/>
    <w:multiLevelType w:val="multilevel"/>
    <w:tmpl w:val="7B864BFE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385DA0"/>
    <w:multiLevelType w:val="multilevel"/>
    <w:tmpl w:val="382EB364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69B4A3F"/>
    <w:multiLevelType w:val="multilevel"/>
    <w:tmpl w:val="29F403AC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E4E66BF"/>
    <w:multiLevelType w:val="multilevel"/>
    <w:tmpl w:val="05DAB71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30E3A6B"/>
    <w:multiLevelType w:val="multilevel"/>
    <w:tmpl w:val="A86603F4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500352"/>
    <w:multiLevelType w:val="multilevel"/>
    <w:tmpl w:val="26D629AA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F13614E"/>
    <w:multiLevelType w:val="multilevel"/>
    <w:tmpl w:val="4B5A1DEC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14"/>
  </w:num>
  <w:num w:numId="7">
    <w:abstractNumId w:val="15"/>
  </w:num>
  <w:num w:numId="8">
    <w:abstractNumId w:val="12"/>
  </w:num>
  <w:num w:numId="9">
    <w:abstractNumId w:val="8"/>
  </w:num>
  <w:num w:numId="10">
    <w:abstractNumId w:val="4"/>
  </w:num>
  <w:num w:numId="11">
    <w:abstractNumId w:val="11"/>
  </w:num>
  <w:num w:numId="12">
    <w:abstractNumId w:val="18"/>
  </w:num>
  <w:num w:numId="13">
    <w:abstractNumId w:val="9"/>
  </w:num>
  <w:num w:numId="14">
    <w:abstractNumId w:val="21"/>
  </w:num>
  <w:num w:numId="15">
    <w:abstractNumId w:val="13"/>
  </w:num>
  <w:num w:numId="16">
    <w:abstractNumId w:val="20"/>
  </w:num>
  <w:num w:numId="17">
    <w:abstractNumId w:val="19"/>
  </w:num>
  <w:num w:numId="18">
    <w:abstractNumId w:val="2"/>
  </w:num>
  <w:num w:numId="19">
    <w:abstractNumId w:val="16"/>
  </w:num>
  <w:num w:numId="20">
    <w:abstractNumId w:val="17"/>
  </w:num>
  <w:num w:numId="21">
    <w:abstractNumId w:val="10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E45"/>
    <w:rsid w:val="0002645F"/>
    <w:rsid w:val="00041008"/>
    <w:rsid w:val="00041114"/>
    <w:rsid w:val="00082E0E"/>
    <w:rsid w:val="000C1552"/>
    <w:rsid w:val="000C2F1A"/>
    <w:rsid w:val="000E0BE5"/>
    <w:rsid w:val="0010069C"/>
    <w:rsid w:val="00114682"/>
    <w:rsid w:val="00150493"/>
    <w:rsid w:val="00170448"/>
    <w:rsid w:val="00217CBE"/>
    <w:rsid w:val="0023683A"/>
    <w:rsid w:val="002408B5"/>
    <w:rsid w:val="00240AEC"/>
    <w:rsid w:val="002A6551"/>
    <w:rsid w:val="003013EA"/>
    <w:rsid w:val="0031359C"/>
    <w:rsid w:val="00360B30"/>
    <w:rsid w:val="00387F78"/>
    <w:rsid w:val="003B102A"/>
    <w:rsid w:val="003E5A12"/>
    <w:rsid w:val="0046250D"/>
    <w:rsid w:val="00463FC7"/>
    <w:rsid w:val="00467CD6"/>
    <w:rsid w:val="004A4C95"/>
    <w:rsid w:val="004D1A34"/>
    <w:rsid w:val="004F5C30"/>
    <w:rsid w:val="00500432"/>
    <w:rsid w:val="005C2CAA"/>
    <w:rsid w:val="00612C44"/>
    <w:rsid w:val="00650121"/>
    <w:rsid w:val="006A6A3A"/>
    <w:rsid w:val="006B762C"/>
    <w:rsid w:val="006D2406"/>
    <w:rsid w:val="006D574E"/>
    <w:rsid w:val="00726492"/>
    <w:rsid w:val="00735FAC"/>
    <w:rsid w:val="00851964"/>
    <w:rsid w:val="00891A02"/>
    <w:rsid w:val="008C5F0F"/>
    <w:rsid w:val="008E0202"/>
    <w:rsid w:val="00903EF5"/>
    <w:rsid w:val="00931F61"/>
    <w:rsid w:val="009A32E1"/>
    <w:rsid w:val="009C74C4"/>
    <w:rsid w:val="009D7592"/>
    <w:rsid w:val="00A043FB"/>
    <w:rsid w:val="00A86E45"/>
    <w:rsid w:val="00AB5291"/>
    <w:rsid w:val="00AD784A"/>
    <w:rsid w:val="00B22B46"/>
    <w:rsid w:val="00B3199A"/>
    <w:rsid w:val="00B8249C"/>
    <w:rsid w:val="00C353DF"/>
    <w:rsid w:val="00C60FFE"/>
    <w:rsid w:val="00C823F8"/>
    <w:rsid w:val="00C83FB7"/>
    <w:rsid w:val="00C91F8E"/>
    <w:rsid w:val="00CD5C11"/>
    <w:rsid w:val="00CE42FF"/>
    <w:rsid w:val="00D85502"/>
    <w:rsid w:val="00D95F81"/>
    <w:rsid w:val="00DB76D5"/>
    <w:rsid w:val="00DD363A"/>
    <w:rsid w:val="00DF1BBB"/>
    <w:rsid w:val="00E05049"/>
    <w:rsid w:val="00E31F7F"/>
    <w:rsid w:val="00E81D83"/>
    <w:rsid w:val="00EA0B19"/>
    <w:rsid w:val="00EB67E3"/>
    <w:rsid w:val="00EC7EEE"/>
    <w:rsid w:val="00F04700"/>
    <w:rsid w:val="00FE5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E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86E4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rsid w:val="00D95F81"/>
    <w:pPr>
      <w:spacing w:before="92" w:after="92" w:line="384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31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31F7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E31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31F7F"/>
    <w:rPr>
      <w:rFonts w:ascii="Calibri" w:eastAsia="Calibri" w:hAnsi="Calibri" w:cs="Times New Roman"/>
    </w:rPr>
  </w:style>
  <w:style w:type="character" w:customStyle="1" w:styleId="a9">
    <w:name w:val="Основной текст_"/>
    <w:link w:val="1"/>
    <w:locked/>
    <w:rsid w:val="00C91F8E"/>
    <w:rPr>
      <w:rFonts w:ascii="Times New Roman" w:hAnsi="Times New Roman"/>
      <w:sz w:val="24"/>
      <w:shd w:val="clear" w:color="auto" w:fill="FFFFFF"/>
    </w:rPr>
  </w:style>
  <w:style w:type="paragraph" w:customStyle="1" w:styleId="1">
    <w:name w:val="Основной текст1"/>
    <w:basedOn w:val="a"/>
    <w:link w:val="a9"/>
    <w:rsid w:val="00C91F8E"/>
    <w:pPr>
      <w:shd w:val="clear" w:color="auto" w:fill="FFFFFF"/>
      <w:spacing w:after="180" w:line="317" w:lineRule="exact"/>
      <w:ind w:hanging="500"/>
      <w:jc w:val="center"/>
    </w:pPr>
    <w:rPr>
      <w:rFonts w:ascii="Times New Roman" w:eastAsiaTheme="minorHAnsi" w:hAnsi="Times New Roman" w:cstheme="minorBidi"/>
      <w:sz w:val="24"/>
    </w:rPr>
  </w:style>
  <w:style w:type="character" w:customStyle="1" w:styleId="FontStyle19">
    <w:name w:val="Font Style19"/>
    <w:basedOn w:val="a0"/>
    <w:uiPriority w:val="99"/>
    <w:rsid w:val="00C91F8E"/>
    <w:rPr>
      <w:rFonts w:ascii="Times New Roman" w:hAnsi="Times New Roman" w:cs="Times New Roman"/>
      <w:sz w:val="18"/>
      <w:szCs w:val="18"/>
    </w:rPr>
  </w:style>
  <w:style w:type="paragraph" w:customStyle="1" w:styleId="c4">
    <w:name w:val="c4"/>
    <w:basedOn w:val="a"/>
    <w:rsid w:val="00CE42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CE42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D0405-C625-42B8-B31A-152330890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2107</TotalTime>
  <Pages>12</Pages>
  <Words>4711</Words>
  <Characters>26856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kolexx404@hotmail.com</cp:lastModifiedBy>
  <cp:revision>34</cp:revision>
  <cp:lastPrinted>2020-08-27T08:18:00Z</cp:lastPrinted>
  <dcterms:created xsi:type="dcterms:W3CDTF">2017-08-31T14:09:00Z</dcterms:created>
  <dcterms:modified xsi:type="dcterms:W3CDTF">2023-09-05T16:48:00Z</dcterms:modified>
</cp:coreProperties>
</file>