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1BA" w:rsidRDefault="003961BA" w:rsidP="003961BA">
      <w:pPr>
        <w:rPr>
          <w:rFonts w:ascii="Arial" w:hAnsi="Arial" w:cs="Arial"/>
          <w:color w:val="000000"/>
        </w:rPr>
      </w:pPr>
      <w:r w:rsidRPr="003961B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Что должно быть в автомобильной аптечке в 2023 году</w:t>
      </w:r>
      <w:r>
        <w:rPr>
          <w:rFonts w:ascii="Arial" w:hAnsi="Arial" w:cs="Arial"/>
          <w:color w:val="000000"/>
          <w:shd w:val="clear" w:color="auto" w:fill="FFFFFF"/>
        </w:rPr>
        <w:br/>
      </w:r>
      <w:hyperlink r:id="rId4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С 2023</w:t>
        </w:r>
        <w:r>
          <w:rPr>
            <w:rStyle w:val="a3"/>
            <w:rFonts w:ascii="Arial" w:hAnsi="Arial" w:cs="Arial"/>
            <w:u w:val="none"/>
            <w:shd w:val="clear" w:color="auto" w:fill="FFFFFF"/>
          </w:rPr>
          <w:t xml:space="preserve"> года водители сами могут собирать аптечк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у, опираясь на требования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Минзрава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 В состав обязательного набора входит только то, что нужно для оказания первой помощи. Ранее водители могли покупать только уже готовый аптечный набор для машины.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Закон запрещает передвигаться на автомобиле без аптечки установленного образца. По ст. 12.5 КоАП РФ за отсутствие аптечки или ее отдельных компонентов водителя ждет административное предупреждение или штраф в 500 руб.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 При этом с октября 2020 года Минздрав изменил состав аптечки. Согласно приказу «Об утверждении требований к комплектации медицинскими изделиями аптечки для оказания первой помощи пострадавшим в ДТП», в новой аптечке избавились от стерильных бинтов, стерильного пакета для перевязки и маленьких бактерицидных пластырей. Вместо них водителям рекомендуется добавить упаковку стерильных салфеток, большой нестерильный бинт, две трехслойные маски и еще одну пару перчаток к уже имеющейся.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u w:val="single"/>
          <w:shd w:val="clear" w:color="auto" w:fill="FFFFFF"/>
        </w:rPr>
        <w:t xml:space="preserve"> Утвержденный состав автомобильной </w:t>
      </w:r>
      <w:proofErr w:type="gramStart"/>
      <w:r>
        <w:rPr>
          <w:rFonts w:ascii="Arial" w:hAnsi="Arial" w:cs="Arial"/>
          <w:color w:val="000000"/>
          <w:u w:val="single"/>
          <w:shd w:val="clear" w:color="auto" w:fill="FFFFFF"/>
        </w:rPr>
        <w:t>аптечки</w:t>
      </w:r>
      <w:r>
        <w:rPr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трехслойные маски из нетканого материала - 2 штуки;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 xml:space="preserve">резиновые, латексные,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нитриловые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или виниловые перчатки - 2 пары;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один жгут;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марлевые бинты размером 5х10 см - 4 штуки;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марлевые бинты размером 7х14 см - 3 штуки;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стерильные салфетки -2 упаковки;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одно устройство для проведения искусственного дыхания;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лейкопластырь рулонный размером не менее 2x500 см - 1 шт.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ножницы;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инструкция по оказанию первой помощи;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  <w:shd w:val="clear" w:color="auto" w:fill="FFFFFF"/>
        </w:rPr>
        <w:t>футляр для хранения.</w:t>
      </w:r>
      <w:r>
        <w:rPr>
          <w:rFonts w:ascii="Arial" w:hAnsi="Arial" w:cs="Arial"/>
          <w:color w:val="000000"/>
        </w:rPr>
        <w:br/>
      </w:r>
    </w:p>
    <w:p w:rsidR="00893881" w:rsidRPr="003961BA" w:rsidRDefault="003961BA" w:rsidP="003961BA"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Однако автомобильные аптечки, выпущенные до 2021 года, можно использовать до 31 декабря 2024 года. Как уточнили в Минздраве, аптечки, произведенные и укомплектованные до вступления изменений в силу, действительны до окончания срока годности входящих в них медицинских изделий. Штрафовать водителей за иной состав набора не будут.</w:t>
      </w:r>
    </w:p>
    <w:sectPr w:rsidR="00893881" w:rsidRPr="0039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BA"/>
    <w:rsid w:val="003961BA"/>
    <w:rsid w:val="0089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2CE8C-2308-47B5-B735-809155C7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utonews.ru/news/61c6fe759a7947bd82b54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2023-08-25T08:23:00Z</dcterms:created>
  <dcterms:modified xsi:type="dcterms:W3CDTF">2023-08-25T08:28:00Z</dcterms:modified>
</cp:coreProperties>
</file>