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F4FE5" w14:textId="77777777" w:rsidR="007A6648" w:rsidRPr="00C75C92" w:rsidRDefault="007A6648" w:rsidP="00561A6A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bookmarkStart w:id="0" w:name="_GoBack"/>
      <w:bookmarkEnd w:id="0"/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Инструкция по заполнению бланков ответов участников</w:t>
      </w:r>
    </w:p>
    <w:p w14:paraId="7AD8F0C2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Бланки является машиночитаемыми формами, имеют размер 210 мм × 297 мм (А4).</w:t>
      </w:r>
    </w:p>
    <w:p w14:paraId="6F994A3E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Все бланки ответов заполняются яркими черными чернилами. Допускается использование гелевой или капиллярной ручки. </w:t>
      </w:r>
    </w:p>
    <w:p w14:paraId="66C231D2" w14:textId="2CF70AB8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Участник 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>экзамена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</w:t>
      </w: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14:paraId="42FE2486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Каждое поле в бланках заполняется, начиная с первой позиции (в том числе и поля для занесения фамилии, имени и отчества участника тестирования). Если участник не имеет информации для заполнения поля, он должен оставить его пустым (не делать прочерков).</w:t>
      </w:r>
    </w:p>
    <w:p w14:paraId="2ACBFD5A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Категорически запрещается:</w:t>
      </w:r>
    </w:p>
    <w:p w14:paraId="6EC322E9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</w:t>
      </w:r>
    </w:p>
    <w:p w14:paraId="4F1F2DD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</w:t>
      </w:r>
    </w:p>
    <w:p w14:paraId="7A2E9234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Ответы на задания</w:t>
      </w:r>
    </w:p>
    <w:p w14:paraId="67ABD3D1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В средней части бланка ответов № 1 расположены поля для записи кратких ответов на задания. Максимальное количество таких заданий зависит от предмета.</w:t>
      </w:r>
    </w:p>
    <w:p w14:paraId="45E9EDBD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Краткие ответы записываются слева направо от номера задания, начиная с первой ячейки. Каждый символ записывается в отдельную ячейку.</w:t>
      </w:r>
    </w:p>
    <w:p w14:paraId="3A524C51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lastRenderedPageBreak/>
        <w:t>Краткий ответ можно давать только в виде слова, одного целого числа или комбинации букв и цифр, если в КИМ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Любые сокращения запрещены.</w:t>
      </w:r>
    </w:p>
    <w:p w14:paraId="0246A56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Если кратким ответом должно быть слово, пропущенное в некотором предложении, то это слово нужно писать в той форме (род, число, падеж и т.п.), в которой оно должно стоять в предложении.</w:t>
      </w:r>
    </w:p>
    <w:p w14:paraId="6B44426C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Если в задании в качестве ответа требуется указать последовательность букв или цифр, при переносе ответа на бланк следует указать только эту последовательность, без запятых и прочих символов (например, БВА).</w:t>
      </w:r>
    </w:p>
    <w:p w14:paraId="34B5198E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Пример заполнения</w:t>
      </w:r>
    </w:p>
    <w:p w14:paraId="22A231C8" w14:textId="77777777" w:rsidR="007A6648" w:rsidRPr="00C75C92" w:rsidRDefault="007A6648" w:rsidP="007F40DA">
      <w:pPr>
        <w:spacing w:after="120" w:line="240" w:lineRule="auto"/>
        <w:ind w:firstLine="709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55CAAEA6" wp14:editId="63876FD1">
            <wp:extent cx="3333916" cy="5805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02" cy="5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8D4A" w14:textId="15C0F622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Обращаем ваше внимание, что в бланках присутствуют следующие 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>поля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в нижней части бланка:</w:t>
      </w:r>
    </w:p>
    <w:p w14:paraId="50A51C3C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- Удалён </w:t>
      </w:r>
      <w:r w:rsidR="00181E55">
        <w:rPr>
          <w:rFonts w:asciiTheme="majorHAnsi" w:hAnsiTheme="majorHAnsi"/>
          <w:color w:val="0F243E" w:themeColor="text2" w:themeShade="80"/>
          <w:sz w:val="24"/>
          <w:szCs w:val="24"/>
        </w:rPr>
        <w:t>с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экзамена в связи с нарушением порядка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ОГЭ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;</w:t>
      </w:r>
    </w:p>
    <w:p w14:paraId="69390728" w14:textId="1C62F429" w:rsidR="007A6648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Не за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верши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л экзамен по 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объективным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причин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ам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;</w:t>
      </w:r>
    </w:p>
    <w:p w14:paraId="1B3D8F08" w14:textId="279B352E" w:rsidR="007F40DA" w:rsidRPr="00C75C92" w:rsidRDefault="007F40DA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- Количество заполненных полей «Замена ошибочных ответов». </w:t>
      </w:r>
    </w:p>
    <w:p w14:paraId="4BD46FCF" w14:textId="464D6166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Данные метки заполняются работником ППЭ после сдачи бланка учащимся.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</w:t>
      </w:r>
    </w:p>
    <w:p w14:paraId="2FD22FB7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В специальных полях в нижней части бланка приведены поля для замены ошибочных ответов на задания. Поля предназначены для исправления участниками своих ответов в заданиях с краткими ответами. Ниже приведен пример замены.</w:t>
      </w:r>
    </w:p>
    <w:p w14:paraId="2D7D5F51" w14:textId="77777777" w:rsidR="007A6648" w:rsidRPr="00C75C92" w:rsidRDefault="007A6648" w:rsidP="007F40DA">
      <w:pPr>
        <w:spacing w:after="120" w:line="240" w:lineRule="auto"/>
        <w:ind w:firstLine="709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60CADAD2" wp14:editId="3634FE0A">
            <wp:extent cx="1564560" cy="6520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523" cy="65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4F82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lastRenderedPageBreak/>
        <w:t>Заполнение бланк</w:t>
      </w:r>
      <w:r w:rsidR="00EC2FD9">
        <w:rPr>
          <w:rFonts w:asciiTheme="majorHAnsi" w:hAnsiTheme="majorHAnsi"/>
          <w:b/>
          <w:color w:val="0F243E" w:themeColor="text2" w:themeShade="80"/>
          <w:sz w:val="24"/>
          <w:szCs w:val="24"/>
        </w:rPr>
        <w:t>ов</w:t>
      </w: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 xml:space="preserve"> ответов №2</w:t>
      </w:r>
    </w:p>
    <w:p w14:paraId="25D71A6D" w14:textId="77777777" w:rsidR="007A6648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Бланк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и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ответов № 2 предназначен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ы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для записи ответов на задания с развернутым ответом.</w:t>
      </w:r>
    </w:p>
    <w:p w14:paraId="481D862A" w14:textId="77777777" w:rsidR="00EC2FD9" w:rsidRPr="00C75C92" w:rsidRDefault="00EC2FD9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>Они состоят из 2-х листов, выдаваемых каждому участнику.</w:t>
      </w:r>
    </w:p>
    <w:p w14:paraId="2FB0C66F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</w:t>
      </w:r>
    </w:p>
    <w:p w14:paraId="2BB96D9D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Основную часть бланка занимает область записи ответов на задания с ответом в развернутой форме. В этой области внутри границ участник записывает развернутые ответы на соответствующие задания строго в соответствии с требованиями КИМ.</w:t>
      </w:r>
    </w:p>
    <w:p w14:paraId="03AED8FC" w14:textId="77777777" w:rsidR="007A6648" w:rsidRPr="00C75C92" w:rsidRDefault="00C75C92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B69ED4" wp14:editId="10F812CB">
            <wp:simplePos x="0" y="0"/>
            <wp:positionH relativeFrom="column">
              <wp:posOffset>3093085</wp:posOffset>
            </wp:positionH>
            <wp:positionV relativeFrom="paragraph">
              <wp:posOffset>339090</wp:posOffset>
            </wp:positionV>
            <wp:extent cx="1377315" cy="19443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 недостатке места для ответов на лицев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ых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сторон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ах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б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ланков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ответов № 2 участник просит у организатора в аудитории дополнительный бланк ответов №2. </w:t>
      </w:r>
      <w:r w:rsidR="007A6648"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Оборотную сторону бланков использовать нельзя! Все бланки односторонние.</w:t>
      </w:r>
    </w:p>
    <w:p w14:paraId="65C6F0D2" w14:textId="77777777" w:rsidR="007A6648" w:rsidRPr="00C75C92" w:rsidRDefault="007A6648" w:rsidP="00C75C92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При остатке свободного места на бланке ответов №2 участник должен поставить английскую букву “Z” в данной области, заполнив все свободное место. </w:t>
      </w:r>
    </w:p>
    <w:p w14:paraId="1C1187C0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Заполнение дополнительного бланка ответов №2</w:t>
      </w:r>
    </w:p>
    <w:p w14:paraId="679193F5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2, выдаваемом организатором в аудитории по требованию участника в случае, когда на основном бланке ответов № 2 не осталось места. В случае заполнения дополнительного бланка ответов № 2 при незаполненном основном бланке ответов № 2, ответы, внесенные в дополнительный бланк ответов № 2, оцениваться не будут.</w:t>
      </w:r>
    </w:p>
    <w:p w14:paraId="56E61B95" w14:textId="77777777" w:rsidR="00EC2FD9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lastRenderedPageBreak/>
        <w:t xml:space="preserve">Информация для заполнения полей верхней части бланка: код региона, код и название предмета, должна соответствовать информации, внесенной в бланк ответов № 1. </w:t>
      </w:r>
    </w:p>
    <w:p w14:paraId="54BD0D74" w14:textId="77777777" w:rsidR="00EC2FD9" w:rsidRP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Для связки бланков участника между собой 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 поле «Дополнительный бланк ответов № 2» </w:t>
      </w:r>
      <w:r w:rsidRPr="007F40DA">
        <w:rPr>
          <w:rFonts w:asciiTheme="majorHAnsi" w:hAnsiTheme="majorHAnsi"/>
          <w:color w:val="0F243E" w:themeColor="text2" w:themeShade="80"/>
          <w:sz w:val="24"/>
          <w:szCs w:val="24"/>
          <w:u w:val="single"/>
        </w:rPr>
        <w:t xml:space="preserve">бланка ответов № 2 лист 2 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>(или ранее выданного ДБО № 2, если это не первый)</w:t>
      </w: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организатор в аудитории должен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внести цифровое значение штрихкода ДБО № 2 (расположенное под штрихкодом ДБО № 2), который выдается участнику для </w:t>
      </w:r>
      <w:r>
        <w:rPr>
          <w:rFonts w:asciiTheme="majorHAnsi" w:hAnsiTheme="majorHAnsi"/>
          <w:color w:val="0F243E" w:themeColor="text2" w:themeShade="80"/>
          <w:sz w:val="24"/>
          <w:szCs w:val="24"/>
        </w:rPr>
        <w:t>работы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; </w:t>
      </w:r>
    </w:p>
    <w:p w14:paraId="73B9EB50" w14:textId="77777777" w:rsidR="00EC2FD9" w:rsidRPr="00EC2FD9" w:rsidRDefault="00EC2FD9" w:rsidP="00EC2FD9">
      <w:pPr>
        <w:spacing w:after="120" w:line="240" w:lineRule="auto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5BF41" wp14:editId="49B6DB5B">
                <wp:simplePos x="0" y="0"/>
                <wp:positionH relativeFrom="column">
                  <wp:posOffset>1258570</wp:posOffset>
                </wp:positionH>
                <wp:positionV relativeFrom="paragraph">
                  <wp:posOffset>1205230</wp:posOffset>
                </wp:positionV>
                <wp:extent cx="847725" cy="1143000"/>
                <wp:effectExtent l="57150" t="38100" r="66675" b="762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7725" cy="1143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360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9.1pt;margin-top:94.9pt;width:66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" strokecolor="red" strokeweight="3pt">
                <v:stroke endarrow="block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070A1B7D" wp14:editId="29CD2D54">
            <wp:extent cx="4364498" cy="1362214"/>
            <wp:effectExtent l="19050" t="19050" r="17145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804" cy="1364494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E85438A" w14:textId="77777777" w:rsidR="00EC2FD9" w:rsidRP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</w:p>
    <w:p w14:paraId="197CD921" w14:textId="77777777" w:rsidR="00EC2FD9" w:rsidRPr="00EC2FD9" w:rsidRDefault="00EC2FD9" w:rsidP="00EC2FD9">
      <w:pPr>
        <w:spacing w:after="120" w:line="240" w:lineRule="auto"/>
        <w:ind w:firstLine="142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3F50BBB8" wp14:editId="173E5145">
            <wp:extent cx="4374392" cy="1328420"/>
            <wp:effectExtent l="19050" t="19050" r="26670" b="241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65" cy="1344021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A29237" w14:textId="77777777" w:rsid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 поле «Лист» при выдаче ДБО № 2 внести порядковый номер листа работы участника экзамена (при этом листами № 1 и № 2 являются основные бланки ответов № 2 лист 1 и лист 2 соответственно). То есть </w:t>
      </w:r>
      <w:r w:rsidRPr="00EC2FD9">
        <w:rPr>
          <w:rFonts w:asciiTheme="majorHAnsi" w:hAnsiTheme="majorHAnsi"/>
          <w:b/>
          <w:color w:val="0F243E" w:themeColor="text2" w:themeShade="80"/>
          <w:sz w:val="24"/>
          <w:szCs w:val="24"/>
        </w:rPr>
        <w:t>нумерация дополнительных бланков начинается с цифры «3»</w:t>
      </w:r>
    </w:p>
    <w:p w14:paraId="28D02FE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</w:p>
    <w:sectPr w:rsidR="007A6648" w:rsidRPr="00C75C92" w:rsidSect="00C154D6">
      <w:headerReference w:type="default" r:id="rId11"/>
      <w:footerReference w:type="default" r:id="rId12"/>
      <w:pgSz w:w="16838" w:h="11906" w:orient="landscape"/>
      <w:pgMar w:top="567" w:right="720" w:bottom="720" w:left="720" w:header="284" w:footer="3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DDE2B" w14:textId="77777777" w:rsidR="001938F7" w:rsidRDefault="001938F7" w:rsidP="00141CB5">
      <w:pPr>
        <w:spacing w:after="0" w:line="240" w:lineRule="auto"/>
      </w:pPr>
      <w:r>
        <w:separator/>
      </w:r>
    </w:p>
  </w:endnote>
  <w:endnote w:type="continuationSeparator" w:id="0">
    <w:p w14:paraId="683A2046" w14:textId="77777777" w:rsidR="001938F7" w:rsidRDefault="001938F7" w:rsidP="0014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0839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17365D" w:themeColor="text2" w:themeShade="BF"/>
      </w:rPr>
    </w:sdtEndPr>
    <w:sdtContent>
      <w:p w14:paraId="23F14768" w14:textId="69EB1734" w:rsidR="00141CB5" w:rsidRPr="00141CB5" w:rsidRDefault="00141CB5" w:rsidP="00141CB5">
        <w:pPr>
          <w:pStyle w:val="a5"/>
          <w:jc w:val="center"/>
          <w:rPr>
            <w:rFonts w:ascii="Times New Roman" w:hAnsi="Times New Roman" w:cs="Times New Roman"/>
            <w:color w:val="17365D" w:themeColor="text2" w:themeShade="BF"/>
          </w:rPr>
        </w:pP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begin"/>
        </w:r>
        <w:r w:rsidRPr="00141CB5">
          <w:rPr>
            <w:rFonts w:ascii="Times New Roman" w:hAnsi="Times New Roman" w:cs="Times New Roman"/>
            <w:color w:val="17365D" w:themeColor="text2" w:themeShade="BF"/>
          </w:rPr>
          <w:instrText>PAGE   \* MERGEFORMAT</w:instrTex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separate"/>
        </w:r>
        <w:r w:rsidR="00870934">
          <w:rPr>
            <w:rFonts w:ascii="Times New Roman" w:hAnsi="Times New Roman" w:cs="Times New Roman"/>
            <w:noProof/>
            <w:color w:val="17365D" w:themeColor="text2" w:themeShade="BF"/>
          </w:rPr>
          <w:t>1</w: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FE3A7" w14:textId="77777777" w:rsidR="001938F7" w:rsidRDefault="001938F7" w:rsidP="00141CB5">
      <w:pPr>
        <w:spacing w:after="0" w:line="240" w:lineRule="auto"/>
      </w:pPr>
      <w:r>
        <w:separator/>
      </w:r>
    </w:p>
  </w:footnote>
  <w:footnote w:type="continuationSeparator" w:id="0">
    <w:p w14:paraId="16E5113B" w14:textId="77777777" w:rsidR="001938F7" w:rsidRDefault="001938F7" w:rsidP="0014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FB0B" w14:textId="0E641DFD" w:rsidR="00141CB5" w:rsidRPr="00141CB5" w:rsidRDefault="00141CB5" w:rsidP="00141CB5">
    <w:pPr>
      <w:pStyle w:val="a3"/>
      <w:tabs>
        <w:tab w:val="clear" w:pos="4677"/>
        <w:tab w:val="clear" w:pos="9355"/>
        <w:tab w:val="right" w:pos="15398"/>
      </w:tabs>
      <w:rPr>
        <w:rFonts w:ascii="Times New Roman" w:hAnsi="Times New Roman" w:cs="Times New Roman"/>
        <w:i/>
        <w:color w:val="17365D" w:themeColor="text2" w:themeShade="BF"/>
      </w:rPr>
    </w:pPr>
    <w:r w:rsidRPr="00141CB5">
      <w:rPr>
        <w:rFonts w:ascii="Times New Roman" w:hAnsi="Times New Roman" w:cs="Times New Roman"/>
        <w:i/>
        <w:color w:val="17365D" w:themeColor="text2" w:themeShade="BF"/>
      </w:rPr>
      <w:t xml:space="preserve">ГБУ РО </w:t>
    </w:r>
    <w:r>
      <w:rPr>
        <w:rFonts w:ascii="Times New Roman" w:hAnsi="Times New Roman" w:cs="Times New Roman"/>
        <w:i/>
        <w:color w:val="17365D" w:themeColor="text2" w:themeShade="BF"/>
      </w:rPr>
      <w:t>«</w:t>
    </w:r>
    <w:r w:rsidRPr="00141CB5">
      <w:rPr>
        <w:rFonts w:ascii="Times New Roman" w:hAnsi="Times New Roman" w:cs="Times New Roman"/>
        <w:i/>
        <w:color w:val="17365D" w:themeColor="text2" w:themeShade="BF"/>
      </w:rPr>
      <w:t>РОЦОИСО»</w:t>
    </w:r>
    <w:r>
      <w:rPr>
        <w:rFonts w:ascii="Times New Roman" w:hAnsi="Times New Roman" w:cs="Times New Roman"/>
        <w:i/>
        <w:color w:val="17365D" w:themeColor="text2" w:themeShade="BF"/>
      </w:rPr>
      <w:tab/>
      <w:t>ГИА-9 20</w:t>
    </w:r>
    <w:r w:rsidR="00C154D6">
      <w:rPr>
        <w:rFonts w:ascii="Times New Roman" w:hAnsi="Times New Roman" w:cs="Times New Roman"/>
        <w:i/>
        <w:color w:val="17365D" w:themeColor="text2" w:themeShade="BF"/>
      </w:rPr>
      <w:t>2</w:t>
    </w:r>
    <w:r w:rsidR="007F40DA">
      <w:rPr>
        <w:rFonts w:ascii="Times New Roman" w:hAnsi="Times New Roman" w:cs="Times New Roman"/>
        <w:i/>
        <w:color w:val="17365D" w:themeColor="text2" w:themeShade="BF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3"/>
    <w:rsid w:val="00141CB5"/>
    <w:rsid w:val="00181E55"/>
    <w:rsid w:val="001938F7"/>
    <w:rsid w:val="00193D11"/>
    <w:rsid w:val="001F4DAA"/>
    <w:rsid w:val="002D2F63"/>
    <w:rsid w:val="00371098"/>
    <w:rsid w:val="00380942"/>
    <w:rsid w:val="00460183"/>
    <w:rsid w:val="00561A6A"/>
    <w:rsid w:val="007A6648"/>
    <w:rsid w:val="007B53A1"/>
    <w:rsid w:val="007F40DA"/>
    <w:rsid w:val="00812721"/>
    <w:rsid w:val="00870934"/>
    <w:rsid w:val="009A22EE"/>
    <w:rsid w:val="009D70AB"/>
    <w:rsid w:val="00A46F63"/>
    <w:rsid w:val="00B61619"/>
    <w:rsid w:val="00C154D6"/>
    <w:rsid w:val="00C75C92"/>
    <w:rsid w:val="00CA36AB"/>
    <w:rsid w:val="00CF74AC"/>
    <w:rsid w:val="00E30CC9"/>
    <w:rsid w:val="00EC2FD9"/>
    <w:rsid w:val="00EE2DA9"/>
    <w:rsid w:val="00F05F53"/>
    <w:rsid w:val="00F245FC"/>
    <w:rsid w:val="00F32D4B"/>
    <w:rsid w:val="00F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598E"/>
  <w15:docId w15:val="{80B7902D-8A2C-4560-BBB3-FD2D4871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141CB5"/>
  </w:style>
  <w:style w:type="paragraph" w:styleId="a5">
    <w:name w:val="footer"/>
    <w:basedOn w:val="a"/>
    <w:link w:val="a6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41CB5"/>
  </w:style>
  <w:style w:type="character" w:styleId="a7">
    <w:name w:val="Hyperlink"/>
    <w:uiPriority w:val="99"/>
    <w:rsid w:val="009D70A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5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tkorsunova</dc:creator>
  <cp:lastModifiedBy>Школа №1</cp:lastModifiedBy>
  <cp:revision>2</cp:revision>
  <dcterms:created xsi:type="dcterms:W3CDTF">2023-05-25T13:43:00Z</dcterms:created>
  <dcterms:modified xsi:type="dcterms:W3CDTF">2023-05-25T13:43:00Z</dcterms:modified>
</cp:coreProperties>
</file>