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7F" w:rsidRPr="00AA347F" w:rsidRDefault="00AA347F" w:rsidP="00AA347F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Федеральный институт педагогических измерений (ФИПИ) огласил изменения для ОГЭ в 9 классе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Федеральный институт педагогических измерений (ФИПИ) выложил проекты документов, которые регламентируют структуру и содержание контрольных измерительных материалов (КИМ) основного государственного экзамена (ОГЭ) в 2023 году.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 xml:space="preserve">В 2023 году с учетом результатов ОГЭ 2022 года экзамен продолжит меняться. Все изменения направлены на усиление </w:t>
      </w:r>
      <w:proofErr w:type="spellStart"/>
      <w:r w:rsidRPr="00AA347F">
        <w:rPr>
          <w:rFonts w:ascii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AA347F">
        <w:rPr>
          <w:rFonts w:ascii="Times New Roman" w:hAnsi="Times New Roman" w:cs="Times New Roman"/>
          <w:sz w:val="28"/>
          <w:szCs w:val="28"/>
          <w:lang w:eastAsia="ru-RU"/>
        </w:rPr>
        <w:t xml:space="preserve"> составляющей: применение умений и навыков анализа информации, решения практических задач, развернутого объяснения и аргументации.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Какие ОГЭ не меняются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2023 году не меняются следующие ОГЭ: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русскому языку,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математике,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физике,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химии,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истории,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географии,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обществознанию,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ОГЭ по иностранным языкам.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Какие ОГЭ изменятся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2023 году будут внесены изменения в ОГЭ по информатике и ИКТ и ОГЭ по биологии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изменится ОГЭ по информатике и ИКТ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ОГЭ по информатике и ИКТ в 2023 году структура и содержание КИМ останутся прежними. Но есть один нюанс: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задания 13.1 и 13.2 внесен перечень допустимых форматов файла ответа.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изменится ОГЭ по биологии в 2023 году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Масштабные изменения в 2023 году ждут только ОГЭ по биологии.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Общее количество заданий сократилось с 29 до 26.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Линии заданий 1, 3–5, 7–13, 15, 17, 18 сохранились, но изменили свои позиции в экзаменационной работе.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В экзаменационную модель включены новые линии заданий: 2, 6, 14, 16, 19–20. Они были представлены в 2020 году в перспективной модели КИМ и апробированы.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sz w:val="28"/>
          <w:szCs w:val="28"/>
          <w:lang w:eastAsia="ru-RU"/>
        </w:rPr>
        <w:t>Максимальный первичный балл увеличился с 45 в 2022 году до 48.</w:t>
      </w:r>
    </w:p>
    <w:p w:rsidR="00AA347F" w:rsidRPr="00AA347F" w:rsidRDefault="00AA347F" w:rsidP="00AA347F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A347F">
        <w:rPr>
          <w:rFonts w:ascii="Times New Roman" w:hAnsi="Times New Roman" w:cs="Times New Roman"/>
          <w:b/>
          <w:sz w:val="28"/>
          <w:szCs w:val="28"/>
          <w:lang w:eastAsia="ru-RU"/>
        </w:rPr>
        <w:t>Сейчас изменения в ОГЭ 2023 года проходят общественно-профессиональное обсуждение. Их результаты скоро станут известны.</w:t>
      </w:r>
    </w:p>
    <w:p w:rsidR="00F530A9" w:rsidRPr="00AA347F" w:rsidRDefault="00F530A9" w:rsidP="00AA347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F530A9" w:rsidRPr="00AA3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649"/>
    <w:multiLevelType w:val="multilevel"/>
    <w:tmpl w:val="B9E4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E13C25"/>
    <w:multiLevelType w:val="multilevel"/>
    <w:tmpl w:val="4C5CD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9337C"/>
    <w:multiLevelType w:val="multilevel"/>
    <w:tmpl w:val="BE04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C7"/>
    <w:rsid w:val="000924C7"/>
    <w:rsid w:val="00403B1E"/>
    <w:rsid w:val="00AA347F"/>
    <w:rsid w:val="00F5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B45A2-92C4-4C77-B035-A607B15BC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34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A34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34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A34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2">
    <w:name w:val="h2"/>
    <w:basedOn w:val="a"/>
    <w:rsid w:val="00AA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A3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A347F"/>
    <w:rPr>
      <w:color w:val="0000FF"/>
      <w:u w:val="single"/>
    </w:rPr>
  </w:style>
  <w:style w:type="paragraph" w:styleId="a5">
    <w:name w:val="No Spacing"/>
    <w:uiPriority w:val="1"/>
    <w:qFormat/>
    <w:rsid w:val="00AA34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№1</cp:lastModifiedBy>
  <cp:revision>2</cp:revision>
  <dcterms:created xsi:type="dcterms:W3CDTF">2023-05-25T13:00:00Z</dcterms:created>
  <dcterms:modified xsi:type="dcterms:W3CDTF">2023-05-25T13:00:00Z</dcterms:modified>
</cp:coreProperties>
</file>