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0E0" w:rsidRPr="00517E0A" w:rsidRDefault="0088382E">
      <w:pPr>
        <w:spacing w:after="0" w:line="408" w:lineRule="auto"/>
        <w:ind w:left="120"/>
        <w:jc w:val="center"/>
        <w:rPr>
          <w:lang w:val="ru-RU"/>
        </w:rPr>
      </w:pPr>
      <w:bookmarkStart w:id="0" w:name="block-40565306"/>
      <w:r w:rsidRPr="00517E0A">
        <w:rPr>
          <w:rFonts w:ascii="Times New Roman" w:hAnsi="Times New Roman"/>
          <w:b/>
          <w:color w:val="000000"/>
          <w:sz w:val="28"/>
          <w:lang w:val="ru-RU"/>
        </w:rPr>
        <w:t>МИНИСТЕРСТВО ПРОСВЕЩЕНИЯ РОССИЙСКОЙ ФЕДЕРАЦИИ</w:t>
      </w:r>
    </w:p>
    <w:p w:rsidR="001F50E0" w:rsidRPr="00517E0A" w:rsidRDefault="0088382E">
      <w:pPr>
        <w:spacing w:after="0" w:line="408" w:lineRule="auto"/>
        <w:ind w:left="120"/>
        <w:jc w:val="center"/>
        <w:rPr>
          <w:lang w:val="ru-RU"/>
        </w:rPr>
      </w:pPr>
      <w:bookmarkStart w:id="1" w:name="cb339010-d31c-4fe5-b737-de4418db5183"/>
      <w:r w:rsidRPr="00517E0A">
        <w:rPr>
          <w:rFonts w:ascii="Times New Roman" w:hAnsi="Times New Roman"/>
          <w:b/>
          <w:color w:val="000000"/>
          <w:sz w:val="28"/>
          <w:lang w:val="ru-RU"/>
        </w:rPr>
        <w:t>Министерство образования Ростовской области</w:t>
      </w:r>
      <w:bookmarkEnd w:id="1"/>
      <w:r w:rsidRPr="00517E0A">
        <w:rPr>
          <w:rFonts w:ascii="Times New Roman" w:hAnsi="Times New Roman"/>
          <w:b/>
          <w:color w:val="000000"/>
          <w:sz w:val="28"/>
          <w:lang w:val="ru-RU"/>
        </w:rPr>
        <w:t xml:space="preserve"> </w:t>
      </w:r>
    </w:p>
    <w:p w:rsidR="001F50E0" w:rsidRPr="00517E0A" w:rsidRDefault="0088382E">
      <w:pPr>
        <w:spacing w:after="0" w:line="408" w:lineRule="auto"/>
        <w:ind w:left="120"/>
        <w:jc w:val="center"/>
        <w:rPr>
          <w:lang w:val="ru-RU"/>
        </w:rPr>
      </w:pPr>
      <w:bookmarkStart w:id="2" w:name="3b53f0ed-c20d-4a20-b9d2-7132402a1840"/>
      <w:r w:rsidRPr="00517E0A">
        <w:rPr>
          <w:rFonts w:ascii="Times New Roman" w:hAnsi="Times New Roman"/>
          <w:b/>
          <w:color w:val="000000"/>
          <w:sz w:val="28"/>
          <w:lang w:val="ru-RU"/>
        </w:rPr>
        <w:t xml:space="preserve">Администрация </w:t>
      </w:r>
      <w:proofErr w:type="spellStart"/>
      <w:r w:rsidRPr="00517E0A">
        <w:rPr>
          <w:rFonts w:ascii="Times New Roman" w:hAnsi="Times New Roman"/>
          <w:b/>
          <w:color w:val="000000"/>
          <w:sz w:val="28"/>
          <w:lang w:val="ru-RU"/>
        </w:rPr>
        <w:t>Заветинского</w:t>
      </w:r>
      <w:proofErr w:type="spellEnd"/>
      <w:r w:rsidRPr="00517E0A">
        <w:rPr>
          <w:rFonts w:ascii="Times New Roman" w:hAnsi="Times New Roman"/>
          <w:b/>
          <w:color w:val="000000"/>
          <w:sz w:val="28"/>
          <w:lang w:val="ru-RU"/>
        </w:rPr>
        <w:t xml:space="preserve"> района</w:t>
      </w:r>
      <w:bookmarkEnd w:id="2"/>
    </w:p>
    <w:p w:rsidR="001F50E0" w:rsidRPr="00517E0A" w:rsidRDefault="0088382E">
      <w:pPr>
        <w:spacing w:after="0" w:line="408" w:lineRule="auto"/>
        <w:ind w:left="120"/>
        <w:jc w:val="center"/>
        <w:rPr>
          <w:lang w:val="ru-RU"/>
        </w:rPr>
      </w:pPr>
      <w:r w:rsidRPr="00517E0A">
        <w:rPr>
          <w:rFonts w:ascii="Times New Roman" w:hAnsi="Times New Roman"/>
          <w:b/>
          <w:color w:val="000000"/>
          <w:sz w:val="28"/>
          <w:lang w:val="ru-RU"/>
        </w:rPr>
        <w:t xml:space="preserve">МБОУ </w:t>
      </w:r>
      <w:proofErr w:type="spellStart"/>
      <w:r w:rsidRPr="00517E0A">
        <w:rPr>
          <w:rFonts w:ascii="Times New Roman" w:hAnsi="Times New Roman"/>
          <w:b/>
          <w:color w:val="000000"/>
          <w:sz w:val="28"/>
          <w:lang w:val="ru-RU"/>
        </w:rPr>
        <w:t>Заветинская</w:t>
      </w:r>
      <w:proofErr w:type="spellEnd"/>
      <w:r w:rsidRPr="00517E0A">
        <w:rPr>
          <w:rFonts w:ascii="Times New Roman" w:hAnsi="Times New Roman"/>
          <w:b/>
          <w:color w:val="000000"/>
          <w:sz w:val="28"/>
          <w:lang w:val="ru-RU"/>
        </w:rPr>
        <w:t xml:space="preserve"> СОШ №1</w:t>
      </w:r>
    </w:p>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1F50E0">
      <w:pPr>
        <w:spacing w:after="0"/>
        <w:ind w:left="120"/>
        <w:rPr>
          <w:lang w:val="ru-RU"/>
        </w:rPr>
      </w:pPr>
    </w:p>
    <w:tbl>
      <w:tblPr>
        <w:tblW w:w="0" w:type="auto"/>
        <w:tblLook w:val="04A0" w:firstRow="1" w:lastRow="0" w:firstColumn="1" w:lastColumn="0" w:noHBand="0" w:noVBand="1"/>
      </w:tblPr>
      <w:tblGrid>
        <w:gridCol w:w="3114"/>
        <w:gridCol w:w="3115"/>
        <w:gridCol w:w="3115"/>
      </w:tblGrid>
      <w:tr w:rsidR="0088382E" w:rsidRPr="005F6C92" w:rsidTr="0088382E">
        <w:tc>
          <w:tcPr>
            <w:tcW w:w="3114" w:type="dxa"/>
          </w:tcPr>
          <w:p w:rsidR="0088382E" w:rsidRPr="0040209D" w:rsidRDefault="0088382E" w:rsidP="0088382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8382E" w:rsidRPr="008944ED" w:rsidRDefault="0088382E" w:rsidP="008838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8382E" w:rsidRDefault="0088382E" w:rsidP="008838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382E" w:rsidRPr="008944ED" w:rsidRDefault="0088382E" w:rsidP="0088382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И.Г.Минаева</w:t>
            </w:r>
            <w:proofErr w:type="spellEnd"/>
          </w:p>
          <w:p w:rsidR="0088382E" w:rsidRDefault="0088382E" w:rsidP="008838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8382E" w:rsidRPr="0040209D" w:rsidRDefault="0088382E" w:rsidP="008838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382E" w:rsidRPr="0040209D" w:rsidRDefault="0088382E" w:rsidP="0088382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8382E" w:rsidRPr="008944ED" w:rsidRDefault="0088382E" w:rsidP="008838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88382E" w:rsidRDefault="0088382E" w:rsidP="008838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382E" w:rsidRPr="008944ED" w:rsidRDefault="0088382E" w:rsidP="0088382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В.Г.Бондаренко</w:t>
            </w:r>
            <w:proofErr w:type="spellEnd"/>
          </w:p>
          <w:p w:rsidR="0088382E" w:rsidRDefault="0088382E" w:rsidP="008838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8382E" w:rsidRPr="0040209D" w:rsidRDefault="0088382E" w:rsidP="008838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382E" w:rsidRDefault="0088382E" w:rsidP="0088382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8382E" w:rsidRPr="008944ED" w:rsidRDefault="0088382E" w:rsidP="0088382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88382E" w:rsidRDefault="0088382E" w:rsidP="008838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382E" w:rsidRPr="008944ED" w:rsidRDefault="0088382E" w:rsidP="0088382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С.Н.Таранин</w:t>
            </w:r>
            <w:proofErr w:type="spellEnd"/>
          </w:p>
          <w:p w:rsidR="0088382E" w:rsidRDefault="0088382E" w:rsidP="0088382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65-од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8382E" w:rsidRPr="0040209D" w:rsidRDefault="0088382E" w:rsidP="0088382E">
            <w:pPr>
              <w:autoSpaceDE w:val="0"/>
              <w:autoSpaceDN w:val="0"/>
              <w:spacing w:after="120" w:line="240" w:lineRule="auto"/>
              <w:jc w:val="both"/>
              <w:rPr>
                <w:rFonts w:ascii="Times New Roman" w:eastAsia="Times New Roman" w:hAnsi="Times New Roman"/>
                <w:color w:val="000000"/>
                <w:sz w:val="24"/>
                <w:szCs w:val="24"/>
                <w:lang w:val="ru-RU"/>
              </w:rPr>
            </w:pPr>
          </w:p>
        </w:tc>
      </w:tr>
    </w:tbl>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1F50E0">
      <w:pPr>
        <w:spacing w:after="0"/>
        <w:ind w:left="120"/>
        <w:rPr>
          <w:lang w:val="ru-RU"/>
        </w:rPr>
      </w:pPr>
    </w:p>
    <w:p w:rsidR="001F50E0" w:rsidRPr="00517E0A" w:rsidRDefault="0088382E">
      <w:pPr>
        <w:spacing w:after="0" w:line="408" w:lineRule="auto"/>
        <w:ind w:left="120"/>
        <w:jc w:val="center"/>
        <w:rPr>
          <w:lang w:val="ru-RU"/>
        </w:rPr>
      </w:pPr>
      <w:r w:rsidRPr="00517E0A">
        <w:rPr>
          <w:rFonts w:ascii="Times New Roman" w:hAnsi="Times New Roman"/>
          <w:b/>
          <w:color w:val="000000"/>
          <w:sz w:val="28"/>
          <w:lang w:val="ru-RU"/>
        </w:rPr>
        <w:t>РАБОЧАЯ ПРОГРАММА</w:t>
      </w:r>
    </w:p>
    <w:p w:rsidR="001F50E0" w:rsidRPr="00517E0A" w:rsidRDefault="0088382E">
      <w:pPr>
        <w:spacing w:after="0" w:line="408" w:lineRule="auto"/>
        <w:ind w:left="120"/>
        <w:jc w:val="center"/>
        <w:rPr>
          <w:lang w:val="ru-RU"/>
        </w:rPr>
      </w:pPr>
      <w:r w:rsidRPr="00517E0A">
        <w:rPr>
          <w:rFonts w:ascii="Times New Roman" w:hAnsi="Times New Roman"/>
          <w:color w:val="000000"/>
          <w:sz w:val="28"/>
          <w:lang w:val="ru-RU"/>
        </w:rPr>
        <w:t>(</w:t>
      </w:r>
      <w:r>
        <w:rPr>
          <w:rFonts w:ascii="Times New Roman" w:hAnsi="Times New Roman"/>
          <w:color w:val="000000"/>
          <w:sz w:val="28"/>
        </w:rPr>
        <w:t>ID</w:t>
      </w:r>
      <w:r w:rsidRPr="00517E0A">
        <w:rPr>
          <w:rFonts w:ascii="Times New Roman" w:hAnsi="Times New Roman"/>
          <w:color w:val="000000"/>
          <w:sz w:val="28"/>
          <w:lang w:val="ru-RU"/>
        </w:rPr>
        <w:t xml:space="preserve"> 5335356)</w:t>
      </w:r>
    </w:p>
    <w:p w:rsidR="001F50E0" w:rsidRPr="00517E0A" w:rsidRDefault="001F50E0">
      <w:pPr>
        <w:spacing w:after="0"/>
        <w:ind w:left="120"/>
        <w:jc w:val="center"/>
        <w:rPr>
          <w:lang w:val="ru-RU"/>
        </w:rPr>
      </w:pPr>
    </w:p>
    <w:p w:rsidR="001F50E0" w:rsidRPr="00517E0A" w:rsidRDefault="0088382E">
      <w:pPr>
        <w:spacing w:after="0" w:line="408" w:lineRule="auto"/>
        <w:ind w:left="120"/>
        <w:jc w:val="center"/>
        <w:rPr>
          <w:lang w:val="ru-RU"/>
        </w:rPr>
      </w:pPr>
      <w:r w:rsidRPr="00517E0A">
        <w:rPr>
          <w:rFonts w:ascii="Times New Roman" w:hAnsi="Times New Roman"/>
          <w:b/>
          <w:color w:val="000000"/>
          <w:sz w:val="28"/>
          <w:lang w:val="ru-RU"/>
        </w:rPr>
        <w:t>учебного предмета «Геометрия. Углубленный уровень»</w:t>
      </w:r>
    </w:p>
    <w:p w:rsidR="001F50E0" w:rsidRPr="00517E0A" w:rsidRDefault="0088382E">
      <w:pPr>
        <w:spacing w:after="0" w:line="408" w:lineRule="auto"/>
        <w:ind w:left="120"/>
        <w:jc w:val="center"/>
        <w:rPr>
          <w:lang w:val="ru-RU"/>
        </w:rPr>
      </w:pPr>
      <w:r w:rsidRPr="00517E0A">
        <w:rPr>
          <w:rFonts w:ascii="Times New Roman" w:hAnsi="Times New Roman"/>
          <w:color w:val="000000"/>
          <w:sz w:val="28"/>
          <w:lang w:val="ru-RU"/>
        </w:rPr>
        <w:t xml:space="preserve">для обучающихся 10 – 11 классов </w:t>
      </w: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1F50E0">
      <w:pPr>
        <w:spacing w:after="0"/>
        <w:ind w:left="120"/>
        <w:jc w:val="center"/>
        <w:rPr>
          <w:lang w:val="ru-RU"/>
        </w:rPr>
      </w:pPr>
    </w:p>
    <w:p w:rsidR="001F50E0" w:rsidRPr="00517E0A" w:rsidRDefault="0088382E">
      <w:pPr>
        <w:spacing w:after="0"/>
        <w:ind w:left="120"/>
        <w:jc w:val="center"/>
        <w:rPr>
          <w:lang w:val="ru-RU"/>
        </w:rPr>
      </w:pPr>
      <w:bookmarkStart w:id="3" w:name="f00381cc-dd6e-48b1-8d40-3a07eef759ff"/>
      <w:r w:rsidRPr="00517E0A">
        <w:rPr>
          <w:rFonts w:ascii="Times New Roman" w:hAnsi="Times New Roman"/>
          <w:b/>
          <w:color w:val="000000"/>
          <w:sz w:val="28"/>
          <w:lang w:val="ru-RU"/>
        </w:rPr>
        <w:t>с. Заветное</w:t>
      </w:r>
      <w:bookmarkEnd w:id="3"/>
      <w:r w:rsidRPr="00517E0A">
        <w:rPr>
          <w:rFonts w:ascii="Times New Roman" w:hAnsi="Times New Roman"/>
          <w:b/>
          <w:color w:val="000000"/>
          <w:sz w:val="28"/>
          <w:lang w:val="ru-RU"/>
        </w:rPr>
        <w:t xml:space="preserve"> </w:t>
      </w:r>
      <w:bookmarkStart w:id="4" w:name="10593221-ff68-4b8d-87f6-6d526c3afc0d"/>
      <w:r w:rsidRPr="00517E0A">
        <w:rPr>
          <w:rFonts w:ascii="Times New Roman" w:hAnsi="Times New Roman"/>
          <w:b/>
          <w:color w:val="000000"/>
          <w:sz w:val="28"/>
          <w:lang w:val="ru-RU"/>
        </w:rPr>
        <w:t>2024</w:t>
      </w:r>
      <w:bookmarkEnd w:id="4"/>
    </w:p>
    <w:p w:rsidR="001F50E0" w:rsidRPr="00517E0A" w:rsidRDefault="001F50E0">
      <w:pPr>
        <w:spacing w:after="0"/>
        <w:ind w:left="120"/>
        <w:rPr>
          <w:lang w:val="ru-RU"/>
        </w:rPr>
      </w:pPr>
    </w:p>
    <w:p w:rsidR="001F50E0" w:rsidRPr="00517E0A" w:rsidRDefault="0088382E">
      <w:pPr>
        <w:spacing w:after="0" w:line="264" w:lineRule="auto"/>
        <w:ind w:left="120"/>
        <w:jc w:val="both"/>
        <w:rPr>
          <w:lang w:val="ru-RU"/>
        </w:rPr>
      </w:pPr>
      <w:bookmarkStart w:id="5" w:name="block-40565307"/>
      <w:bookmarkEnd w:id="0"/>
      <w:r w:rsidRPr="00517E0A">
        <w:rPr>
          <w:rFonts w:ascii="Times New Roman" w:hAnsi="Times New Roman"/>
          <w:b/>
          <w:color w:val="000000"/>
          <w:sz w:val="28"/>
          <w:lang w:val="ru-RU"/>
        </w:rPr>
        <w:t>ПОЯСНИТЕЛЬНАЯ ЗАПИСКА</w:t>
      </w:r>
    </w:p>
    <w:p w:rsidR="001F50E0" w:rsidRPr="00517E0A" w:rsidRDefault="001F50E0">
      <w:pPr>
        <w:spacing w:after="0" w:line="264" w:lineRule="auto"/>
        <w:ind w:left="120"/>
        <w:jc w:val="both"/>
        <w:rPr>
          <w:lang w:val="ru-RU"/>
        </w:rPr>
      </w:pP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Цель освоения программы учебного курса «Геометрия» на углублённом у</w:t>
      </w:r>
      <w:r w:rsidR="00517E0A">
        <w:rPr>
          <w:rFonts w:ascii="Times New Roman" w:hAnsi="Times New Roman"/>
          <w:color w:val="000000"/>
          <w:sz w:val="28"/>
          <w:lang w:val="ru-RU"/>
        </w:rPr>
        <w:t xml:space="preserve">ровне – развитие </w:t>
      </w:r>
      <w:proofErr w:type="gramStart"/>
      <w:r w:rsidR="00517E0A">
        <w:rPr>
          <w:rFonts w:ascii="Times New Roman" w:hAnsi="Times New Roman"/>
          <w:color w:val="000000"/>
          <w:sz w:val="28"/>
          <w:lang w:val="ru-RU"/>
        </w:rPr>
        <w:t xml:space="preserve">индивидуальных </w:t>
      </w:r>
      <w:r w:rsidRPr="00517E0A">
        <w:rPr>
          <w:rFonts w:ascii="Times New Roman" w:hAnsi="Times New Roman"/>
          <w:color w:val="000000"/>
          <w:sz w:val="28"/>
          <w:lang w:val="ru-RU"/>
        </w:rPr>
        <w:t>способностей</w:t>
      </w:r>
      <w:proofErr w:type="gramEnd"/>
      <w:r w:rsidRPr="00517E0A">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517E0A">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Переход к изучению геометрии на углублённом уровне позволяет:</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F50E0" w:rsidRPr="00517E0A" w:rsidRDefault="0088382E">
      <w:pPr>
        <w:spacing w:after="0" w:line="264" w:lineRule="auto"/>
        <w:ind w:firstLine="600"/>
        <w:jc w:val="both"/>
        <w:rPr>
          <w:lang w:val="ru-RU"/>
        </w:rPr>
      </w:pPr>
      <w:bookmarkStart w:id="6" w:name="04eb6aa7-7a2b-4c78-a285-c233698ad3f6"/>
      <w:r w:rsidRPr="00517E0A">
        <w:rPr>
          <w:rFonts w:ascii="Times New Roman" w:hAnsi="Times New Roman"/>
          <w:color w:val="000000"/>
          <w:sz w:val="28"/>
          <w:lang w:val="ru-RU"/>
        </w:rPr>
        <w:t xml:space="preserve">На изучение учебного курса «Геометрия» на углублённом уровне отводится в 10 классе 102 часа (3 часа в неделю, 34 учебных недели). В соответствии с календарным графиком МБОУ </w:t>
      </w:r>
      <w:proofErr w:type="spellStart"/>
      <w:r w:rsidRPr="00517E0A">
        <w:rPr>
          <w:rFonts w:ascii="Times New Roman" w:hAnsi="Times New Roman"/>
          <w:color w:val="000000"/>
          <w:sz w:val="28"/>
          <w:lang w:val="ru-RU"/>
        </w:rPr>
        <w:t>Заветинской</w:t>
      </w:r>
      <w:proofErr w:type="spellEnd"/>
      <w:r w:rsidRPr="00517E0A">
        <w:rPr>
          <w:rFonts w:ascii="Times New Roman" w:hAnsi="Times New Roman"/>
          <w:color w:val="000000"/>
          <w:sz w:val="28"/>
          <w:lang w:val="ru-RU"/>
        </w:rPr>
        <w:t xml:space="preserve"> СОШ №1 и расписанием учебных занятий МБОУ </w:t>
      </w:r>
      <w:proofErr w:type="spellStart"/>
      <w:r w:rsidRPr="00517E0A">
        <w:rPr>
          <w:rFonts w:ascii="Times New Roman" w:hAnsi="Times New Roman"/>
          <w:color w:val="000000"/>
          <w:sz w:val="28"/>
          <w:lang w:val="ru-RU"/>
        </w:rPr>
        <w:t>Заветинской</w:t>
      </w:r>
      <w:proofErr w:type="spellEnd"/>
      <w:r w:rsidRPr="00517E0A">
        <w:rPr>
          <w:rFonts w:ascii="Times New Roman" w:hAnsi="Times New Roman"/>
          <w:color w:val="000000"/>
          <w:sz w:val="28"/>
          <w:lang w:val="ru-RU"/>
        </w:rPr>
        <w:t xml:space="preserve"> СОШ №1, данная рабочая </w:t>
      </w:r>
      <w:r w:rsidRPr="00517E0A">
        <w:rPr>
          <w:rFonts w:ascii="Times New Roman" w:hAnsi="Times New Roman"/>
          <w:color w:val="000000"/>
          <w:sz w:val="28"/>
          <w:lang w:val="ru-RU"/>
        </w:rPr>
        <w:lastRenderedPageBreak/>
        <w:t>программа рассчитана на 97 часов. Уроки, выпадающие на нерабочие праздничные дни, будут проведены за счёт часов, отведенных для повторения курса геометрии 10 класса в конце учебного года.</w:t>
      </w:r>
      <w:bookmarkEnd w:id="6"/>
    </w:p>
    <w:p w:rsidR="001F50E0" w:rsidRDefault="001F50E0">
      <w:pPr>
        <w:rPr>
          <w:lang w:val="ru-RU"/>
        </w:rPr>
      </w:pPr>
    </w:p>
    <w:p w:rsidR="001F50E0" w:rsidRPr="00517E0A" w:rsidRDefault="0088382E">
      <w:pPr>
        <w:spacing w:after="0" w:line="264" w:lineRule="auto"/>
        <w:ind w:left="120"/>
        <w:jc w:val="both"/>
        <w:rPr>
          <w:lang w:val="ru-RU"/>
        </w:rPr>
      </w:pPr>
      <w:bookmarkStart w:id="7" w:name="block-40565308"/>
      <w:bookmarkStart w:id="8" w:name="_GoBack"/>
      <w:bookmarkEnd w:id="5"/>
      <w:r w:rsidRPr="00517E0A">
        <w:rPr>
          <w:rFonts w:ascii="Times New Roman" w:hAnsi="Times New Roman"/>
          <w:b/>
          <w:color w:val="000000"/>
          <w:sz w:val="28"/>
          <w:lang w:val="ru-RU"/>
        </w:rPr>
        <w:t>СОДЕРЖАНИЕ ОБУЧЕНИЯ</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10 КЛАСС</w:t>
      </w:r>
    </w:p>
    <w:p w:rsidR="001F50E0" w:rsidRPr="00517E0A" w:rsidRDefault="001F50E0">
      <w:pPr>
        <w:spacing w:after="0" w:line="264" w:lineRule="auto"/>
        <w:ind w:left="120"/>
        <w:jc w:val="both"/>
        <w:rPr>
          <w:lang w:val="ru-RU"/>
        </w:rPr>
      </w:pP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Прямые и плоскости в пространстве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17E0A">
        <w:rPr>
          <w:rFonts w:ascii="Times New Roman" w:hAnsi="Times New Roman"/>
          <w:color w:val="000000"/>
          <w:sz w:val="28"/>
          <w:lang w:val="ru-RU"/>
        </w:rPr>
        <w:t>сонаправленными</w:t>
      </w:r>
      <w:proofErr w:type="spellEnd"/>
      <w:r w:rsidRPr="00517E0A">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Многогранники</w:t>
      </w:r>
    </w:p>
    <w:p w:rsidR="001F50E0" w:rsidRPr="005F6C92" w:rsidRDefault="0088382E">
      <w:pPr>
        <w:spacing w:after="0" w:line="264" w:lineRule="auto"/>
        <w:ind w:firstLine="600"/>
        <w:jc w:val="both"/>
        <w:rPr>
          <w:lang w:val="ru-RU"/>
        </w:rPr>
      </w:pPr>
      <w:r w:rsidRPr="00517E0A">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17E0A">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w:t>
      </w:r>
      <w:r w:rsidRPr="00517E0A">
        <w:rPr>
          <w:rFonts w:ascii="Times New Roman" w:hAnsi="Times New Roman"/>
          <w:color w:val="000000"/>
          <w:sz w:val="28"/>
          <w:lang w:val="ru-RU"/>
        </w:rPr>
        <w:lastRenderedPageBreak/>
        <w:t xml:space="preserve">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17E0A">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5F6C92">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Векторы и координаты в пространстве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17E0A">
        <w:rPr>
          <w:rFonts w:ascii="Times New Roman" w:hAnsi="Times New Roman"/>
          <w:color w:val="000000"/>
          <w:sz w:val="28"/>
          <w:lang w:val="ru-RU"/>
        </w:rPr>
        <w:t>сонаправленные</w:t>
      </w:r>
      <w:proofErr w:type="spellEnd"/>
      <w:r w:rsidRPr="00517E0A">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17E0A">
        <w:rPr>
          <w:rFonts w:ascii="Times New Roman" w:hAnsi="Times New Roman"/>
          <w:color w:val="000000"/>
          <w:sz w:val="28"/>
          <w:lang w:val="ru-RU"/>
        </w:rPr>
        <w:t>компланарности</w:t>
      </w:r>
      <w:proofErr w:type="spellEnd"/>
      <w:r w:rsidRPr="00517E0A">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bookmarkEnd w:id="8"/>
    <w:p w:rsidR="001F50E0" w:rsidRPr="00517E0A" w:rsidRDefault="001F50E0">
      <w:pPr>
        <w:rPr>
          <w:lang w:val="ru-RU"/>
        </w:rPr>
        <w:sectPr w:rsidR="001F50E0" w:rsidRPr="00517E0A">
          <w:pgSz w:w="11906" w:h="16383"/>
          <w:pgMar w:top="1134" w:right="850" w:bottom="1134" w:left="1701" w:header="720" w:footer="720" w:gutter="0"/>
          <w:cols w:space="720"/>
        </w:sectPr>
      </w:pPr>
    </w:p>
    <w:p w:rsidR="001F50E0" w:rsidRPr="00517E0A" w:rsidRDefault="0088382E">
      <w:pPr>
        <w:spacing w:after="0" w:line="264" w:lineRule="auto"/>
        <w:ind w:left="120"/>
        <w:jc w:val="both"/>
        <w:rPr>
          <w:lang w:val="ru-RU"/>
        </w:rPr>
      </w:pPr>
      <w:bookmarkStart w:id="9" w:name="block-40565311"/>
      <w:bookmarkEnd w:id="7"/>
      <w:r w:rsidRPr="00517E0A">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ЛИЧНОСТНЫЕ РЕЗУЛЬТАТЫ</w:t>
      </w:r>
    </w:p>
    <w:p w:rsidR="001F50E0" w:rsidRPr="00517E0A" w:rsidRDefault="001F50E0">
      <w:pPr>
        <w:spacing w:after="0" w:line="264" w:lineRule="auto"/>
        <w:ind w:left="120"/>
        <w:jc w:val="both"/>
        <w:rPr>
          <w:lang w:val="ru-RU"/>
        </w:rPr>
      </w:pP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1) гражданское воспитание:</w:t>
      </w:r>
    </w:p>
    <w:p w:rsidR="001F50E0" w:rsidRPr="00517E0A" w:rsidRDefault="0088382E">
      <w:pPr>
        <w:spacing w:after="0" w:line="264" w:lineRule="auto"/>
        <w:ind w:firstLine="600"/>
        <w:jc w:val="both"/>
        <w:rPr>
          <w:lang w:val="ru-RU"/>
        </w:rPr>
      </w:pP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2) патриотическое воспитание:</w:t>
      </w:r>
    </w:p>
    <w:p w:rsidR="001F50E0" w:rsidRPr="00517E0A" w:rsidRDefault="0088382E">
      <w:pPr>
        <w:spacing w:after="0" w:line="264" w:lineRule="auto"/>
        <w:ind w:firstLine="600"/>
        <w:jc w:val="both"/>
        <w:rPr>
          <w:lang w:val="ru-RU"/>
        </w:rPr>
      </w:pP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3) духовно-нравственное воспитание: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осознание духовных ценностей российского народа, </w:t>
      </w: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4) эстетическое воспитание: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5) физическое воспитание:</w:t>
      </w:r>
    </w:p>
    <w:p w:rsidR="001F50E0" w:rsidRPr="00517E0A" w:rsidRDefault="0088382E">
      <w:pPr>
        <w:spacing w:after="0" w:line="264" w:lineRule="auto"/>
        <w:ind w:firstLine="600"/>
        <w:jc w:val="both"/>
        <w:rPr>
          <w:lang w:val="ru-RU"/>
        </w:rPr>
      </w:pP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6) трудовое воспитание: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17E0A">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7) экологическое воспитание:</w:t>
      </w:r>
    </w:p>
    <w:p w:rsidR="001F50E0" w:rsidRPr="00517E0A" w:rsidRDefault="0088382E">
      <w:pPr>
        <w:spacing w:after="0" w:line="264" w:lineRule="auto"/>
        <w:ind w:firstLine="600"/>
        <w:jc w:val="both"/>
        <w:rPr>
          <w:lang w:val="ru-RU"/>
        </w:rPr>
      </w:pP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 xml:space="preserve">8) ценности научного познания: </w:t>
      </w:r>
    </w:p>
    <w:p w:rsidR="001F50E0" w:rsidRPr="00517E0A" w:rsidRDefault="0088382E">
      <w:pPr>
        <w:spacing w:after="0" w:line="264" w:lineRule="auto"/>
        <w:ind w:firstLine="600"/>
        <w:jc w:val="both"/>
        <w:rPr>
          <w:lang w:val="ru-RU"/>
        </w:rPr>
      </w:pPr>
      <w:proofErr w:type="spellStart"/>
      <w:r w:rsidRPr="00517E0A">
        <w:rPr>
          <w:rFonts w:ascii="Times New Roman" w:hAnsi="Times New Roman"/>
          <w:color w:val="000000"/>
          <w:sz w:val="28"/>
          <w:lang w:val="ru-RU"/>
        </w:rPr>
        <w:t>сформированность</w:t>
      </w:r>
      <w:proofErr w:type="spellEnd"/>
      <w:r w:rsidRPr="00517E0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МЕТАПРЕДМЕТНЫЕ РЕЗУЛЬТАТЫ</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Познавательные универсальные учебные действия</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Базовые логические действия: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17E0A">
        <w:rPr>
          <w:rFonts w:ascii="Times New Roman" w:hAnsi="Times New Roman"/>
          <w:color w:val="000000"/>
          <w:sz w:val="28"/>
          <w:lang w:val="ru-RU"/>
        </w:rPr>
        <w:t>контрпримеры</w:t>
      </w:r>
      <w:proofErr w:type="spellEnd"/>
      <w:r w:rsidRPr="00517E0A">
        <w:rPr>
          <w:rFonts w:ascii="Times New Roman" w:hAnsi="Times New Roman"/>
          <w:color w:val="000000"/>
          <w:sz w:val="28"/>
          <w:lang w:val="ru-RU"/>
        </w:rPr>
        <w:t>, обосновывать собственные суждения и выводы;</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Базовые исследовательские действия: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Работа с информацией: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оценивать надёжность информации по самостоятельно сформулированным критериям.</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Коммуникативные универсальные учебные действия</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Общение:</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Регулятивные универсальные учебные действия</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Самоорганизация:</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Самоконтроль, эмоциональный интеллект:</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517E0A">
        <w:rPr>
          <w:rFonts w:ascii="Times New Roman" w:hAnsi="Times New Roman"/>
          <w:color w:val="000000"/>
          <w:sz w:val="28"/>
          <w:lang w:val="ru-RU"/>
        </w:rPr>
        <w:t>недостижения</w:t>
      </w:r>
      <w:proofErr w:type="spellEnd"/>
      <w:r w:rsidRPr="00517E0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F50E0" w:rsidRPr="00517E0A" w:rsidRDefault="0088382E">
      <w:pPr>
        <w:spacing w:after="0" w:line="264" w:lineRule="auto"/>
        <w:ind w:firstLine="600"/>
        <w:jc w:val="both"/>
        <w:rPr>
          <w:lang w:val="ru-RU"/>
        </w:rPr>
      </w:pPr>
      <w:r w:rsidRPr="00517E0A">
        <w:rPr>
          <w:rFonts w:ascii="Times New Roman" w:hAnsi="Times New Roman"/>
          <w:b/>
          <w:color w:val="000000"/>
          <w:sz w:val="28"/>
          <w:lang w:val="ru-RU"/>
        </w:rPr>
        <w:t>Совместная деятельность:</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F50E0" w:rsidRPr="00517E0A" w:rsidRDefault="001F50E0">
      <w:pPr>
        <w:spacing w:after="0" w:line="264" w:lineRule="auto"/>
        <w:ind w:left="120"/>
        <w:jc w:val="both"/>
        <w:rPr>
          <w:lang w:val="ru-RU"/>
        </w:rPr>
      </w:pPr>
    </w:p>
    <w:p w:rsidR="001F50E0" w:rsidRPr="00517E0A" w:rsidRDefault="0088382E">
      <w:pPr>
        <w:spacing w:after="0" w:line="264" w:lineRule="auto"/>
        <w:ind w:left="120"/>
        <w:jc w:val="both"/>
        <w:rPr>
          <w:lang w:val="ru-RU"/>
        </w:rPr>
      </w:pPr>
      <w:r w:rsidRPr="00517E0A">
        <w:rPr>
          <w:rFonts w:ascii="Times New Roman" w:hAnsi="Times New Roman"/>
          <w:b/>
          <w:color w:val="000000"/>
          <w:sz w:val="28"/>
          <w:lang w:val="ru-RU"/>
        </w:rPr>
        <w:t xml:space="preserve">ПРЕДМЕТНЫЕ РЕЗУЛЬТАТЫ </w:t>
      </w:r>
    </w:p>
    <w:p w:rsidR="001F50E0" w:rsidRPr="00517E0A" w:rsidRDefault="001F50E0">
      <w:pPr>
        <w:spacing w:after="0" w:line="264" w:lineRule="auto"/>
        <w:ind w:left="120"/>
        <w:jc w:val="both"/>
        <w:rPr>
          <w:lang w:val="ru-RU"/>
        </w:rPr>
      </w:pPr>
    </w:p>
    <w:p w:rsidR="001F50E0" w:rsidRPr="00517E0A" w:rsidRDefault="0088382E">
      <w:pPr>
        <w:spacing w:after="0" w:line="264" w:lineRule="auto"/>
        <w:ind w:firstLine="600"/>
        <w:jc w:val="both"/>
        <w:rPr>
          <w:lang w:val="ru-RU"/>
        </w:rPr>
      </w:pPr>
      <w:r w:rsidRPr="00517E0A">
        <w:rPr>
          <w:rFonts w:ascii="Times New Roman" w:hAnsi="Times New Roman"/>
          <w:color w:val="000000"/>
          <w:sz w:val="28"/>
          <w:lang w:val="ru-RU"/>
        </w:rPr>
        <w:t xml:space="preserve">К концу </w:t>
      </w:r>
      <w:r w:rsidRPr="00517E0A">
        <w:rPr>
          <w:rFonts w:ascii="Times New Roman" w:hAnsi="Times New Roman"/>
          <w:b/>
          <w:color w:val="000000"/>
          <w:sz w:val="28"/>
          <w:lang w:val="ru-RU"/>
        </w:rPr>
        <w:t>10 класса</w:t>
      </w:r>
      <w:r w:rsidRPr="00517E0A">
        <w:rPr>
          <w:rFonts w:ascii="Times New Roman" w:hAnsi="Times New Roman"/>
          <w:color w:val="000000"/>
          <w:sz w:val="28"/>
          <w:lang w:val="ru-RU"/>
        </w:rPr>
        <w:t xml:space="preserve"> обучающийся научится:</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понятиями, связанными с многогранниками;</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классифицировать многогранники, выбирая основания для классификации;</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понятиями, связанными с сечением многогранников плоскостью;</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F50E0" w:rsidRDefault="0088382E">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F50E0" w:rsidRPr="00517E0A" w:rsidRDefault="0088382E">
      <w:pPr>
        <w:numPr>
          <w:ilvl w:val="0"/>
          <w:numId w:val="1"/>
        </w:numPr>
        <w:spacing w:after="0" w:line="264" w:lineRule="auto"/>
        <w:jc w:val="both"/>
        <w:rPr>
          <w:lang w:val="ru-RU"/>
        </w:rPr>
      </w:pPr>
      <w:r w:rsidRPr="00517E0A">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F50E0" w:rsidRPr="00517E0A" w:rsidRDefault="001F50E0">
      <w:pPr>
        <w:rPr>
          <w:lang w:val="ru-RU"/>
        </w:rPr>
        <w:sectPr w:rsidR="001F50E0" w:rsidRPr="00517E0A">
          <w:pgSz w:w="11906" w:h="16383"/>
          <w:pgMar w:top="1134" w:right="850" w:bottom="1134" w:left="1701" w:header="720" w:footer="720" w:gutter="0"/>
          <w:cols w:space="720"/>
        </w:sectPr>
      </w:pPr>
    </w:p>
    <w:p w:rsidR="005F6C92" w:rsidRDefault="0088382E" w:rsidP="005F6C92">
      <w:pPr>
        <w:spacing w:after="0"/>
        <w:ind w:left="120"/>
      </w:pPr>
      <w:bookmarkStart w:id="10" w:name="block-40565309"/>
      <w:bookmarkEnd w:id="9"/>
      <w:r w:rsidRPr="00517E0A">
        <w:rPr>
          <w:rFonts w:ascii="Times New Roman" w:hAnsi="Times New Roman"/>
          <w:b/>
          <w:color w:val="000000"/>
          <w:sz w:val="28"/>
          <w:lang w:val="ru-RU"/>
        </w:rPr>
        <w:lastRenderedPageBreak/>
        <w:t xml:space="preserve"> </w:t>
      </w:r>
      <w:r w:rsidR="005F6C92">
        <w:rPr>
          <w:rFonts w:ascii="Times New Roman" w:hAnsi="Times New Roman"/>
          <w:b/>
          <w:color w:val="000000"/>
          <w:sz w:val="28"/>
        </w:rPr>
        <w:t xml:space="preserve">ТЕМАТИЧЕСКОЕ ПЛАНИРОВАНИЕ </w:t>
      </w:r>
    </w:p>
    <w:p w:rsidR="005F6C92" w:rsidRDefault="005F6C92" w:rsidP="005F6C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5F6C92" w:rsidTr="00CC2A49">
        <w:trPr>
          <w:trHeight w:val="144"/>
          <w:tblCellSpacing w:w="20" w:type="nil"/>
        </w:trPr>
        <w:tc>
          <w:tcPr>
            <w:tcW w:w="446" w:type="dxa"/>
            <w:vMerge w:val="restart"/>
            <w:tcMar>
              <w:top w:w="50" w:type="dxa"/>
              <w:left w:w="100" w:type="dxa"/>
            </w:tcMar>
            <w:vAlign w:val="center"/>
          </w:tcPr>
          <w:p w:rsidR="005F6C92" w:rsidRDefault="005F6C92" w:rsidP="00CC2A49">
            <w:pPr>
              <w:spacing w:after="0"/>
              <w:ind w:left="135"/>
            </w:pPr>
            <w:r>
              <w:rPr>
                <w:rFonts w:ascii="Times New Roman" w:hAnsi="Times New Roman"/>
                <w:b/>
                <w:color w:val="000000"/>
                <w:sz w:val="24"/>
              </w:rPr>
              <w:t xml:space="preserve">№ п/п </w:t>
            </w:r>
          </w:p>
          <w:p w:rsidR="005F6C92" w:rsidRDefault="005F6C92" w:rsidP="00CC2A49">
            <w:pPr>
              <w:spacing w:after="0"/>
              <w:ind w:left="135"/>
            </w:pPr>
          </w:p>
        </w:tc>
        <w:tc>
          <w:tcPr>
            <w:tcW w:w="3344" w:type="dxa"/>
            <w:vMerge w:val="restart"/>
            <w:tcMar>
              <w:top w:w="50" w:type="dxa"/>
              <w:left w:w="100" w:type="dxa"/>
            </w:tcMar>
            <w:vAlign w:val="center"/>
          </w:tcPr>
          <w:p w:rsidR="005F6C92" w:rsidRDefault="005F6C92" w:rsidP="00CC2A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6C92" w:rsidRDefault="005F6C92" w:rsidP="00CC2A49">
            <w:pPr>
              <w:spacing w:after="0"/>
              <w:ind w:left="135"/>
            </w:pPr>
          </w:p>
        </w:tc>
        <w:tc>
          <w:tcPr>
            <w:tcW w:w="0" w:type="auto"/>
            <w:gridSpan w:val="3"/>
            <w:tcMar>
              <w:top w:w="50" w:type="dxa"/>
              <w:left w:w="100" w:type="dxa"/>
            </w:tcMar>
            <w:vAlign w:val="center"/>
          </w:tcPr>
          <w:p w:rsidR="005F6C92" w:rsidRDefault="005F6C92" w:rsidP="00CC2A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5F6C92" w:rsidRDefault="005F6C92" w:rsidP="00CC2A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6C92" w:rsidRDefault="005F6C92" w:rsidP="00CC2A49">
            <w:pPr>
              <w:spacing w:after="0"/>
              <w:ind w:left="135"/>
            </w:pPr>
          </w:p>
        </w:tc>
      </w:tr>
      <w:tr w:rsidR="005F6C92" w:rsidTr="00CC2A49">
        <w:trPr>
          <w:trHeight w:val="144"/>
          <w:tblCellSpacing w:w="20" w:type="nil"/>
        </w:trPr>
        <w:tc>
          <w:tcPr>
            <w:tcW w:w="0" w:type="auto"/>
            <w:vMerge/>
            <w:tcBorders>
              <w:top w:val="nil"/>
            </w:tcBorders>
            <w:tcMar>
              <w:top w:w="50" w:type="dxa"/>
              <w:left w:w="100" w:type="dxa"/>
            </w:tcMar>
          </w:tcPr>
          <w:p w:rsidR="005F6C92" w:rsidRDefault="005F6C92" w:rsidP="00CC2A49"/>
        </w:tc>
        <w:tc>
          <w:tcPr>
            <w:tcW w:w="0" w:type="auto"/>
            <w:vMerge/>
            <w:tcBorders>
              <w:top w:val="nil"/>
            </w:tcBorders>
            <w:tcMar>
              <w:top w:w="50" w:type="dxa"/>
              <w:left w:w="100" w:type="dxa"/>
            </w:tcMar>
          </w:tcPr>
          <w:p w:rsidR="005F6C92" w:rsidRDefault="005F6C92" w:rsidP="00CC2A49"/>
        </w:tc>
        <w:tc>
          <w:tcPr>
            <w:tcW w:w="949" w:type="dxa"/>
            <w:tcMar>
              <w:top w:w="50" w:type="dxa"/>
              <w:left w:w="100" w:type="dxa"/>
            </w:tcMar>
            <w:vAlign w:val="center"/>
          </w:tcPr>
          <w:p w:rsidR="005F6C92" w:rsidRDefault="005F6C92" w:rsidP="00CC2A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6C92" w:rsidRDefault="005F6C92" w:rsidP="00CC2A49">
            <w:pPr>
              <w:spacing w:after="0"/>
              <w:ind w:left="135"/>
            </w:pPr>
          </w:p>
        </w:tc>
        <w:tc>
          <w:tcPr>
            <w:tcW w:w="1667" w:type="dxa"/>
            <w:tcMar>
              <w:top w:w="50" w:type="dxa"/>
              <w:left w:w="100" w:type="dxa"/>
            </w:tcMar>
            <w:vAlign w:val="center"/>
          </w:tcPr>
          <w:p w:rsidR="005F6C92" w:rsidRDefault="005F6C92" w:rsidP="00CC2A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C92" w:rsidRDefault="005F6C92" w:rsidP="00CC2A49">
            <w:pPr>
              <w:spacing w:after="0"/>
              <w:ind w:left="135"/>
            </w:pPr>
          </w:p>
        </w:tc>
        <w:tc>
          <w:tcPr>
            <w:tcW w:w="1756" w:type="dxa"/>
            <w:tcMar>
              <w:top w:w="50" w:type="dxa"/>
              <w:left w:w="100" w:type="dxa"/>
            </w:tcMar>
            <w:vAlign w:val="center"/>
          </w:tcPr>
          <w:p w:rsidR="005F6C92" w:rsidRDefault="005F6C92" w:rsidP="00CC2A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6C92" w:rsidRDefault="005F6C92" w:rsidP="00CC2A49">
            <w:pPr>
              <w:spacing w:after="0"/>
              <w:ind w:left="135"/>
            </w:pPr>
          </w:p>
        </w:tc>
        <w:tc>
          <w:tcPr>
            <w:tcW w:w="0" w:type="auto"/>
            <w:vMerge/>
            <w:tcBorders>
              <w:top w:val="nil"/>
            </w:tcBorders>
            <w:tcMar>
              <w:top w:w="50" w:type="dxa"/>
              <w:left w:w="100" w:type="dxa"/>
            </w:tcMar>
          </w:tcPr>
          <w:p w:rsidR="005F6C92" w:rsidRDefault="005F6C92" w:rsidP="00CC2A49"/>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1</w:t>
            </w:r>
          </w:p>
        </w:tc>
        <w:tc>
          <w:tcPr>
            <w:tcW w:w="3344" w:type="dxa"/>
            <w:tcMar>
              <w:top w:w="50" w:type="dxa"/>
              <w:left w:w="100" w:type="dxa"/>
            </w:tcMar>
            <w:vAlign w:val="center"/>
          </w:tcPr>
          <w:p w:rsidR="005F6C92" w:rsidRDefault="005F6C92" w:rsidP="00CC2A49">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2</w:t>
            </w:r>
          </w:p>
        </w:tc>
        <w:tc>
          <w:tcPr>
            <w:tcW w:w="3344" w:type="dxa"/>
            <w:tcMar>
              <w:top w:w="50" w:type="dxa"/>
              <w:left w:w="100" w:type="dxa"/>
            </w:tcMar>
            <w:vAlign w:val="center"/>
          </w:tcPr>
          <w:p w:rsidR="005F6C92" w:rsidRPr="00517E0A" w:rsidRDefault="005F6C92" w:rsidP="00CC2A49">
            <w:pPr>
              <w:spacing w:after="0"/>
              <w:ind w:left="135"/>
              <w:rPr>
                <w:lang w:val="ru-RU"/>
              </w:rPr>
            </w:pPr>
            <w:r w:rsidRPr="00517E0A">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5F6C92" w:rsidRDefault="005F6C92" w:rsidP="00CC2A49">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3</w:t>
            </w:r>
          </w:p>
        </w:tc>
        <w:tc>
          <w:tcPr>
            <w:tcW w:w="3344" w:type="dxa"/>
            <w:tcMar>
              <w:top w:w="50" w:type="dxa"/>
              <w:left w:w="100" w:type="dxa"/>
            </w:tcMar>
            <w:vAlign w:val="center"/>
          </w:tcPr>
          <w:p w:rsidR="005F6C92" w:rsidRPr="00517E0A" w:rsidRDefault="005F6C92" w:rsidP="00CC2A49">
            <w:pPr>
              <w:spacing w:after="0"/>
              <w:ind w:left="135"/>
              <w:rPr>
                <w:lang w:val="ru-RU"/>
              </w:rPr>
            </w:pPr>
            <w:r w:rsidRPr="00517E0A">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5F6C92" w:rsidRDefault="005F6C92" w:rsidP="00CC2A49">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5F6C92" w:rsidRDefault="005F6C92" w:rsidP="00CC2A49">
            <w:pPr>
              <w:spacing w:after="0"/>
              <w:ind w:left="135"/>
              <w:jc w:val="center"/>
            </w:pP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4</w:t>
            </w:r>
          </w:p>
        </w:tc>
        <w:tc>
          <w:tcPr>
            <w:tcW w:w="3344" w:type="dxa"/>
            <w:tcMar>
              <w:top w:w="50" w:type="dxa"/>
              <w:left w:w="100" w:type="dxa"/>
            </w:tcMar>
            <w:vAlign w:val="center"/>
          </w:tcPr>
          <w:p w:rsidR="005F6C92" w:rsidRPr="00517E0A" w:rsidRDefault="005F6C92" w:rsidP="00CC2A49">
            <w:pPr>
              <w:spacing w:after="0"/>
              <w:ind w:left="135"/>
              <w:rPr>
                <w:lang w:val="ru-RU"/>
              </w:rPr>
            </w:pPr>
            <w:r w:rsidRPr="00517E0A">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5F6C92" w:rsidRDefault="005F6C92" w:rsidP="00CC2A49">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5F6C92" w:rsidRDefault="005F6C92" w:rsidP="00CC2A49">
            <w:pPr>
              <w:spacing w:after="0"/>
              <w:ind w:left="135"/>
              <w:jc w:val="center"/>
            </w:pP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5</w:t>
            </w:r>
          </w:p>
        </w:tc>
        <w:tc>
          <w:tcPr>
            <w:tcW w:w="3344" w:type="dxa"/>
            <w:tcMar>
              <w:top w:w="50" w:type="dxa"/>
              <w:left w:w="100" w:type="dxa"/>
            </w:tcMar>
            <w:vAlign w:val="center"/>
          </w:tcPr>
          <w:p w:rsidR="005F6C92" w:rsidRDefault="005F6C92" w:rsidP="00CC2A49">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6</w:t>
            </w:r>
          </w:p>
        </w:tc>
        <w:tc>
          <w:tcPr>
            <w:tcW w:w="3344" w:type="dxa"/>
            <w:tcMar>
              <w:top w:w="50" w:type="dxa"/>
              <w:left w:w="100" w:type="dxa"/>
            </w:tcMar>
            <w:vAlign w:val="center"/>
          </w:tcPr>
          <w:p w:rsidR="005F6C92" w:rsidRDefault="005F6C92" w:rsidP="00CC2A49">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7</w:t>
            </w:r>
          </w:p>
        </w:tc>
        <w:tc>
          <w:tcPr>
            <w:tcW w:w="3344" w:type="dxa"/>
            <w:tcMar>
              <w:top w:w="50" w:type="dxa"/>
              <w:left w:w="100" w:type="dxa"/>
            </w:tcMar>
            <w:vAlign w:val="center"/>
          </w:tcPr>
          <w:p w:rsidR="005F6C92" w:rsidRDefault="005F6C92" w:rsidP="00CC2A49">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5F6C92" w:rsidRDefault="005F6C92" w:rsidP="00CC2A49">
            <w:pPr>
              <w:spacing w:after="0"/>
              <w:ind w:left="135"/>
              <w:jc w:val="center"/>
            </w:pP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446" w:type="dxa"/>
            <w:tcMar>
              <w:top w:w="50" w:type="dxa"/>
              <w:left w:w="100" w:type="dxa"/>
            </w:tcMar>
            <w:vAlign w:val="center"/>
          </w:tcPr>
          <w:p w:rsidR="005F6C92" w:rsidRDefault="005F6C92" w:rsidP="00CC2A49">
            <w:pPr>
              <w:spacing w:after="0"/>
            </w:pPr>
            <w:r>
              <w:rPr>
                <w:rFonts w:ascii="Times New Roman" w:hAnsi="Times New Roman"/>
                <w:color w:val="000000"/>
                <w:sz w:val="24"/>
              </w:rPr>
              <w:t>8</w:t>
            </w:r>
          </w:p>
        </w:tc>
        <w:tc>
          <w:tcPr>
            <w:tcW w:w="3344" w:type="dxa"/>
            <w:tcMar>
              <w:top w:w="50" w:type="dxa"/>
              <w:left w:w="100" w:type="dxa"/>
            </w:tcMar>
            <w:vAlign w:val="center"/>
          </w:tcPr>
          <w:p w:rsidR="005F6C92" w:rsidRPr="00517E0A" w:rsidRDefault="005F6C92" w:rsidP="00CC2A49">
            <w:pPr>
              <w:spacing w:after="0"/>
              <w:ind w:left="135"/>
              <w:rPr>
                <w:lang w:val="ru-RU"/>
              </w:rPr>
            </w:pPr>
            <w:r w:rsidRPr="00517E0A">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5F6C92" w:rsidRDefault="005F6C92" w:rsidP="00CC2A49">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5F6C92" w:rsidRDefault="005F6C92" w:rsidP="00CC2A49">
            <w:pPr>
              <w:spacing w:after="0"/>
              <w:ind w:left="135"/>
              <w:jc w:val="center"/>
            </w:pPr>
          </w:p>
        </w:tc>
        <w:tc>
          <w:tcPr>
            <w:tcW w:w="2568" w:type="dxa"/>
            <w:tcMar>
              <w:top w:w="50" w:type="dxa"/>
              <w:left w:w="100" w:type="dxa"/>
            </w:tcMar>
            <w:vAlign w:val="center"/>
          </w:tcPr>
          <w:p w:rsidR="005F6C92" w:rsidRDefault="005F6C92" w:rsidP="00CC2A49">
            <w:pPr>
              <w:spacing w:after="0"/>
              <w:ind w:left="135"/>
            </w:pPr>
          </w:p>
        </w:tc>
      </w:tr>
      <w:tr w:rsidR="005F6C92" w:rsidTr="00CC2A49">
        <w:trPr>
          <w:trHeight w:val="144"/>
          <w:tblCellSpacing w:w="20" w:type="nil"/>
        </w:trPr>
        <w:tc>
          <w:tcPr>
            <w:tcW w:w="0" w:type="auto"/>
            <w:gridSpan w:val="2"/>
            <w:tcMar>
              <w:top w:w="50" w:type="dxa"/>
              <w:left w:w="100" w:type="dxa"/>
            </w:tcMar>
            <w:vAlign w:val="center"/>
          </w:tcPr>
          <w:p w:rsidR="005F6C92" w:rsidRPr="00517E0A" w:rsidRDefault="005F6C92" w:rsidP="00CC2A49">
            <w:pPr>
              <w:spacing w:after="0"/>
              <w:ind w:left="135"/>
              <w:rPr>
                <w:lang w:val="ru-RU"/>
              </w:rPr>
            </w:pPr>
            <w:r w:rsidRPr="00517E0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5F6C92" w:rsidRDefault="005F6C92" w:rsidP="00CC2A49">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5F6C92" w:rsidRDefault="005F6C92" w:rsidP="00CC2A4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5F6C92" w:rsidRDefault="005F6C92" w:rsidP="00CC2A49"/>
        </w:tc>
      </w:tr>
    </w:tbl>
    <w:p w:rsidR="005F6C92" w:rsidRDefault="005F6C92" w:rsidP="005F6C92">
      <w:pPr>
        <w:sectPr w:rsidR="005F6C92">
          <w:pgSz w:w="16383" w:h="11906" w:orient="landscape"/>
          <w:pgMar w:top="1134" w:right="850" w:bottom="1134" w:left="1701" w:header="720" w:footer="720" w:gutter="0"/>
          <w:cols w:space="720"/>
        </w:sectPr>
      </w:pPr>
    </w:p>
    <w:p w:rsidR="001F50E0" w:rsidRDefault="0088382E">
      <w:pPr>
        <w:spacing w:after="0"/>
        <w:ind w:left="120"/>
      </w:pPr>
      <w:bookmarkStart w:id="11" w:name="block-40565310"/>
      <w:bookmarkEnd w:id="10"/>
      <w:r>
        <w:rPr>
          <w:rFonts w:ascii="Times New Roman" w:hAnsi="Times New Roman"/>
          <w:b/>
          <w:color w:val="000000"/>
          <w:sz w:val="28"/>
        </w:rPr>
        <w:lastRenderedPageBreak/>
        <w:t xml:space="preserve"> ПОУРОЧНОЕ ПЛАНИРОВАНИЕ </w:t>
      </w:r>
    </w:p>
    <w:p w:rsidR="001F50E0" w:rsidRDefault="0088382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384"/>
        <w:gridCol w:w="1202"/>
        <w:gridCol w:w="1841"/>
        <w:gridCol w:w="1910"/>
        <w:gridCol w:w="1347"/>
        <w:gridCol w:w="2221"/>
      </w:tblGrid>
      <w:tr w:rsidR="001F50E0">
        <w:trPr>
          <w:trHeight w:val="144"/>
          <w:tblCellSpacing w:w="20" w:type="nil"/>
        </w:trPr>
        <w:tc>
          <w:tcPr>
            <w:tcW w:w="453" w:type="dxa"/>
            <w:vMerge w:val="restart"/>
            <w:tcMar>
              <w:top w:w="50" w:type="dxa"/>
              <w:left w:w="100" w:type="dxa"/>
            </w:tcMar>
            <w:vAlign w:val="center"/>
          </w:tcPr>
          <w:p w:rsidR="001F50E0" w:rsidRDefault="0088382E">
            <w:pPr>
              <w:spacing w:after="0"/>
              <w:ind w:left="135"/>
            </w:pPr>
            <w:r>
              <w:rPr>
                <w:rFonts w:ascii="Times New Roman" w:hAnsi="Times New Roman"/>
                <w:b/>
                <w:color w:val="000000"/>
                <w:sz w:val="24"/>
              </w:rPr>
              <w:t xml:space="preserve">№ п/п </w:t>
            </w:r>
          </w:p>
          <w:p w:rsidR="001F50E0" w:rsidRDefault="001F50E0">
            <w:pPr>
              <w:spacing w:after="0"/>
              <w:ind w:left="135"/>
            </w:pPr>
          </w:p>
        </w:tc>
        <w:tc>
          <w:tcPr>
            <w:tcW w:w="3344" w:type="dxa"/>
            <w:vMerge w:val="restart"/>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50E0" w:rsidRDefault="001F50E0">
            <w:pPr>
              <w:spacing w:after="0"/>
              <w:ind w:left="135"/>
            </w:pPr>
          </w:p>
        </w:tc>
        <w:tc>
          <w:tcPr>
            <w:tcW w:w="0" w:type="auto"/>
            <w:gridSpan w:val="3"/>
            <w:tcMar>
              <w:top w:w="50" w:type="dxa"/>
              <w:left w:w="100" w:type="dxa"/>
            </w:tcMar>
            <w:vAlign w:val="center"/>
          </w:tcPr>
          <w:p w:rsidR="001F50E0" w:rsidRDefault="008838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F50E0" w:rsidRDefault="001F50E0">
            <w:pPr>
              <w:spacing w:after="0"/>
              <w:ind w:left="135"/>
            </w:pPr>
          </w:p>
        </w:tc>
        <w:tc>
          <w:tcPr>
            <w:tcW w:w="1936" w:type="dxa"/>
            <w:vMerge w:val="restart"/>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0E0" w:rsidRDefault="001F50E0">
            <w:pPr>
              <w:spacing w:after="0"/>
              <w:ind w:left="135"/>
            </w:pPr>
          </w:p>
        </w:tc>
      </w:tr>
      <w:tr w:rsidR="001F50E0">
        <w:trPr>
          <w:trHeight w:val="144"/>
          <w:tblCellSpacing w:w="20" w:type="nil"/>
        </w:trPr>
        <w:tc>
          <w:tcPr>
            <w:tcW w:w="0" w:type="auto"/>
            <w:vMerge/>
            <w:tcBorders>
              <w:top w:val="nil"/>
            </w:tcBorders>
            <w:tcMar>
              <w:top w:w="50" w:type="dxa"/>
              <w:left w:w="100" w:type="dxa"/>
            </w:tcMar>
          </w:tcPr>
          <w:p w:rsidR="001F50E0" w:rsidRDefault="001F50E0"/>
        </w:tc>
        <w:tc>
          <w:tcPr>
            <w:tcW w:w="0" w:type="auto"/>
            <w:vMerge/>
            <w:tcBorders>
              <w:top w:val="nil"/>
            </w:tcBorders>
            <w:tcMar>
              <w:top w:w="50" w:type="dxa"/>
              <w:left w:w="100" w:type="dxa"/>
            </w:tcMar>
          </w:tcPr>
          <w:p w:rsidR="001F50E0" w:rsidRDefault="001F50E0"/>
        </w:tc>
        <w:tc>
          <w:tcPr>
            <w:tcW w:w="795" w:type="dxa"/>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0E0" w:rsidRDefault="001F50E0">
            <w:pPr>
              <w:spacing w:after="0"/>
              <w:ind w:left="135"/>
            </w:pPr>
          </w:p>
        </w:tc>
        <w:tc>
          <w:tcPr>
            <w:tcW w:w="1488" w:type="dxa"/>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0E0" w:rsidRDefault="001F50E0">
            <w:pPr>
              <w:spacing w:after="0"/>
              <w:ind w:left="135"/>
            </w:pPr>
          </w:p>
        </w:tc>
        <w:tc>
          <w:tcPr>
            <w:tcW w:w="1590" w:type="dxa"/>
            <w:tcMar>
              <w:top w:w="50" w:type="dxa"/>
              <w:left w:w="100" w:type="dxa"/>
            </w:tcMar>
            <w:vAlign w:val="center"/>
          </w:tcPr>
          <w:p w:rsidR="001F50E0" w:rsidRDefault="008838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0E0" w:rsidRDefault="001F50E0">
            <w:pPr>
              <w:spacing w:after="0"/>
              <w:ind w:left="135"/>
            </w:pPr>
          </w:p>
        </w:tc>
        <w:tc>
          <w:tcPr>
            <w:tcW w:w="0" w:type="auto"/>
            <w:vMerge/>
            <w:tcBorders>
              <w:top w:val="nil"/>
            </w:tcBorders>
            <w:tcMar>
              <w:top w:w="50" w:type="dxa"/>
              <w:left w:w="100" w:type="dxa"/>
            </w:tcMar>
          </w:tcPr>
          <w:p w:rsidR="001F50E0" w:rsidRDefault="001F50E0"/>
        </w:tc>
        <w:tc>
          <w:tcPr>
            <w:tcW w:w="0" w:type="auto"/>
            <w:vMerge/>
            <w:tcBorders>
              <w:top w:val="nil"/>
            </w:tcBorders>
            <w:tcMar>
              <w:top w:w="50" w:type="dxa"/>
              <w:left w:w="100" w:type="dxa"/>
            </w:tcMar>
          </w:tcPr>
          <w:p w:rsidR="001F50E0" w:rsidRDefault="001F50E0"/>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10</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11</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12</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13</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22</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Повторение планиметрии: Теорема </w:t>
            </w:r>
            <w:proofErr w:type="spellStart"/>
            <w:r w:rsidRPr="00517E0A">
              <w:rPr>
                <w:rFonts w:ascii="Times New Roman" w:hAnsi="Times New Roman"/>
                <w:color w:val="000000"/>
                <w:sz w:val="24"/>
                <w:lang w:val="ru-RU"/>
              </w:rPr>
              <w:t>Менелая</w:t>
            </w:r>
            <w:proofErr w:type="spellEnd"/>
            <w:r w:rsidRPr="00517E0A">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24</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25</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26</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27</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Центральная проекция. Угол с </w:t>
            </w:r>
            <w:proofErr w:type="spellStart"/>
            <w:r w:rsidRPr="00517E0A">
              <w:rPr>
                <w:rFonts w:ascii="Times New Roman" w:hAnsi="Times New Roman"/>
                <w:color w:val="000000"/>
                <w:sz w:val="24"/>
                <w:lang w:val="ru-RU"/>
              </w:rPr>
              <w:t>сонаправленными</w:t>
            </w:r>
            <w:proofErr w:type="spellEnd"/>
            <w:r w:rsidRPr="00517E0A">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29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30</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32</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33</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 xml:space="preserve">Теорема о параллельности и единственности плоскости, проходящей через точку, не </w:t>
            </w:r>
            <w:r w:rsidRPr="00517E0A">
              <w:rPr>
                <w:rFonts w:ascii="Times New Roman" w:hAnsi="Times New Roman"/>
                <w:color w:val="000000"/>
                <w:sz w:val="24"/>
                <w:lang w:val="ru-RU"/>
              </w:rPr>
              <w:lastRenderedPageBreak/>
              <w:t>принадлежащую данной плоскости и следствия из неё</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39</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49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51</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53</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56</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59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69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75</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77</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78</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79</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80</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81</w:t>
            </w:r>
          </w:p>
        </w:tc>
        <w:tc>
          <w:tcPr>
            <w:tcW w:w="3344" w:type="dxa"/>
            <w:tcMar>
              <w:top w:w="50" w:type="dxa"/>
              <w:left w:w="100" w:type="dxa"/>
            </w:tcMar>
            <w:vAlign w:val="center"/>
          </w:tcPr>
          <w:p w:rsidR="001F50E0" w:rsidRDefault="0088382E">
            <w:pPr>
              <w:spacing w:after="0"/>
              <w:ind w:left="135"/>
            </w:pPr>
            <w:r w:rsidRPr="00517E0A">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82</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83</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84</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85</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87</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88</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89</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90</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91</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92</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93</w:t>
            </w:r>
          </w:p>
        </w:tc>
        <w:tc>
          <w:tcPr>
            <w:tcW w:w="3344" w:type="dxa"/>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94</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95</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96</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97</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98</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99</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100</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101</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453" w:type="dxa"/>
            <w:tcMar>
              <w:top w:w="50" w:type="dxa"/>
              <w:left w:w="100" w:type="dxa"/>
            </w:tcMar>
            <w:vAlign w:val="center"/>
          </w:tcPr>
          <w:p w:rsidR="001F50E0" w:rsidRDefault="0088382E">
            <w:pPr>
              <w:spacing w:after="0"/>
            </w:pPr>
            <w:r>
              <w:rPr>
                <w:rFonts w:ascii="Times New Roman" w:hAnsi="Times New Roman"/>
                <w:color w:val="000000"/>
                <w:sz w:val="24"/>
              </w:rPr>
              <w:t>102</w:t>
            </w:r>
          </w:p>
        </w:tc>
        <w:tc>
          <w:tcPr>
            <w:tcW w:w="3344" w:type="dxa"/>
            <w:tcMar>
              <w:top w:w="50" w:type="dxa"/>
              <w:left w:w="100" w:type="dxa"/>
            </w:tcMar>
            <w:vAlign w:val="center"/>
          </w:tcPr>
          <w:p w:rsidR="001F50E0" w:rsidRDefault="0088382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F50E0" w:rsidRDefault="001F50E0">
            <w:pPr>
              <w:spacing w:after="0"/>
              <w:ind w:left="135"/>
              <w:jc w:val="center"/>
            </w:pPr>
          </w:p>
        </w:tc>
        <w:tc>
          <w:tcPr>
            <w:tcW w:w="1590" w:type="dxa"/>
            <w:tcMar>
              <w:top w:w="50" w:type="dxa"/>
              <w:left w:w="100" w:type="dxa"/>
            </w:tcMar>
            <w:vAlign w:val="center"/>
          </w:tcPr>
          <w:p w:rsidR="001F50E0" w:rsidRDefault="001F50E0">
            <w:pPr>
              <w:spacing w:after="0"/>
              <w:ind w:left="135"/>
              <w:jc w:val="center"/>
            </w:pPr>
          </w:p>
        </w:tc>
        <w:tc>
          <w:tcPr>
            <w:tcW w:w="1122" w:type="dxa"/>
            <w:tcMar>
              <w:top w:w="50" w:type="dxa"/>
              <w:left w:w="100" w:type="dxa"/>
            </w:tcMar>
            <w:vAlign w:val="center"/>
          </w:tcPr>
          <w:p w:rsidR="001F50E0" w:rsidRDefault="001F50E0">
            <w:pPr>
              <w:spacing w:after="0"/>
              <w:ind w:left="135"/>
            </w:pPr>
          </w:p>
        </w:tc>
        <w:tc>
          <w:tcPr>
            <w:tcW w:w="1936" w:type="dxa"/>
            <w:tcMar>
              <w:top w:w="50" w:type="dxa"/>
              <w:left w:w="100" w:type="dxa"/>
            </w:tcMar>
            <w:vAlign w:val="center"/>
          </w:tcPr>
          <w:p w:rsidR="001F50E0" w:rsidRDefault="001F50E0">
            <w:pPr>
              <w:spacing w:after="0"/>
              <w:ind w:left="135"/>
            </w:pPr>
          </w:p>
        </w:tc>
      </w:tr>
      <w:tr w:rsidR="001F50E0">
        <w:trPr>
          <w:trHeight w:val="144"/>
          <w:tblCellSpacing w:w="20" w:type="nil"/>
        </w:trPr>
        <w:tc>
          <w:tcPr>
            <w:tcW w:w="0" w:type="auto"/>
            <w:gridSpan w:val="2"/>
            <w:tcMar>
              <w:top w:w="50" w:type="dxa"/>
              <w:left w:w="100" w:type="dxa"/>
            </w:tcMar>
            <w:vAlign w:val="center"/>
          </w:tcPr>
          <w:p w:rsidR="001F50E0" w:rsidRPr="00517E0A" w:rsidRDefault="0088382E">
            <w:pPr>
              <w:spacing w:after="0"/>
              <w:ind w:left="135"/>
              <w:rPr>
                <w:lang w:val="ru-RU"/>
              </w:rPr>
            </w:pPr>
            <w:r w:rsidRPr="00517E0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F50E0" w:rsidRDefault="0088382E">
            <w:pPr>
              <w:spacing w:after="0"/>
              <w:ind w:left="135"/>
              <w:jc w:val="center"/>
            </w:pPr>
            <w:r w:rsidRPr="00517E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1F50E0" w:rsidRDefault="008838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50E0" w:rsidRDefault="001F50E0"/>
        </w:tc>
      </w:tr>
    </w:tbl>
    <w:p w:rsidR="001F50E0" w:rsidRDefault="001F50E0">
      <w:pPr>
        <w:sectPr w:rsidR="001F50E0">
          <w:pgSz w:w="16383" w:h="11906" w:orient="landscape"/>
          <w:pgMar w:top="1134" w:right="850" w:bottom="1134" w:left="1701" w:header="720" w:footer="720" w:gutter="0"/>
          <w:cols w:space="720"/>
        </w:sectPr>
      </w:pPr>
    </w:p>
    <w:p w:rsidR="001F50E0" w:rsidRDefault="001F50E0">
      <w:pPr>
        <w:sectPr w:rsidR="001F50E0">
          <w:pgSz w:w="16383" w:h="11906" w:orient="landscape"/>
          <w:pgMar w:top="1134" w:right="850" w:bottom="1134" w:left="1701" w:header="720" w:footer="720" w:gutter="0"/>
          <w:cols w:space="720"/>
        </w:sectPr>
      </w:pPr>
    </w:p>
    <w:p w:rsidR="001F50E0" w:rsidRPr="005F6C92" w:rsidRDefault="0088382E">
      <w:pPr>
        <w:spacing w:after="0"/>
        <w:ind w:left="120"/>
        <w:rPr>
          <w:lang w:val="ru-RU"/>
        </w:rPr>
      </w:pPr>
      <w:bookmarkStart w:id="12" w:name="block-40565312"/>
      <w:bookmarkEnd w:id="11"/>
      <w:r w:rsidRPr="005F6C92">
        <w:rPr>
          <w:rFonts w:ascii="Times New Roman" w:hAnsi="Times New Roman"/>
          <w:b/>
          <w:color w:val="000000"/>
          <w:sz w:val="28"/>
          <w:lang w:val="ru-RU"/>
        </w:rPr>
        <w:lastRenderedPageBreak/>
        <w:t>УЧЕБНО-МЕТОДИЧЕСКОЕ ОБЕСПЕЧЕНИЕ ОБРАЗОВАТЕЛЬНОГО ПРОЦЕССА</w:t>
      </w:r>
    </w:p>
    <w:p w:rsidR="001F50E0" w:rsidRPr="005F6C92" w:rsidRDefault="0088382E">
      <w:pPr>
        <w:spacing w:after="0" w:line="480" w:lineRule="auto"/>
        <w:ind w:left="120"/>
        <w:rPr>
          <w:lang w:val="ru-RU"/>
        </w:rPr>
      </w:pPr>
      <w:r w:rsidRPr="005F6C92">
        <w:rPr>
          <w:rFonts w:ascii="Times New Roman" w:hAnsi="Times New Roman"/>
          <w:b/>
          <w:color w:val="000000"/>
          <w:sz w:val="28"/>
          <w:lang w:val="ru-RU"/>
        </w:rPr>
        <w:t>ОБЯЗАТЕЛЬНЫЕ УЧЕБНЫЕ МАТЕРИАЛЫ ДЛЯ УЧЕНИКА</w:t>
      </w:r>
    </w:p>
    <w:p w:rsidR="001F50E0" w:rsidRPr="005F6C92" w:rsidRDefault="001F50E0">
      <w:pPr>
        <w:spacing w:after="0" w:line="480" w:lineRule="auto"/>
        <w:ind w:left="120"/>
        <w:rPr>
          <w:lang w:val="ru-RU"/>
        </w:rPr>
      </w:pPr>
    </w:p>
    <w:p w:rsidR="005F6C92" w:rsidRPr="005F6C92" w:rsidRDefault="005F6C92" w:rsidP="005F6C92">
      <w:pPr>
        <w:spacing w:after="0" w:line="240" w:lineRule="auto"/>
        <w:ind w:left="120" w:firstLine="447"/>
        <w:jc w:val="both"/>
        <w:rPr>
          <w:lang w:val="ru-RU"/>
        </w:rPr>
      </w:pPr>
      <w:bookmarkStart w:id="13" w:name="9053a3a9-475f-4974-9841-836c883d3eaf"/>
      <w:r w:rsidRPr="005F6C92">
        <w:rPr>
          <w:rFonts w:ascii="Times New Roman" w:hAnsi="Times New Roman"/>
          <w:color w:val="000000"/>
          <w:sz w:val="28"/>
          <w:lang w:val="ru-RU"/>
        </w:rPr>
        <w:t xml:space="preserve">Математика: алгебра и начала математического анализа, геометрия. Геометрия: 10-11классы: базовый и углубленный уровни: учебник / </w:t>
      </w:r>
      <w:proofErr w:type="spellStart"/>
      <w:r w:rsidRPr="005F6C92">
        <w:rPr>
          <w:rFonts w:ascii="Times New Roman" w:hAnsi="Times New Roman"/>
          <w:color w:val="000000"/>
          <w:sz w:val="28"/>
          <w:lang w:val="ru-RU"/>
        </w:rPr>
        <w:t>Л.С.Атанасян</w:t>
      </w:r>
      <w:proofErr w:type="spellEnd"/>
      <w:r w:rsidRPr="005F6C92">
        <w:rPr>
          <w:rFonts w:ascii="Times New Roman" w:hAnsi="Times New Roman"/>
          <w:color w:val="000000"/>
          <w:sz w:val="28"/>
          <w:lang w:val="ru-RU"/>
        </w:rPr>
        <w:t xml:space="preserve">, </w:t>
      </w:r>
      <w:proofErr w:type="spellStart"/>
      <w:r w:rsidRPr="005F6C92">
        <w:rPr>
          <w:rFonts w:ascii="Times New Roman" w:hAnsi="Times New Roman"/>
          <w:color w:val="000000"/>
          <w:sz w:val="28"/>
          <w:lang w:val="ru-RU"/>
        </w:rPr>
        <w:t>В.Ф.Бутузов</w:t>
      </w:r>
      <w:proofErr w:type="spellEnd"/>
      <w:r w:rsidRPr="005F6C92">
        <w:rPr>
          <w:rFonts w:ascii="Times New Roman" w:hAnsi="Times New Roman"/>
          <w:color w:val="000000"/>
          <w:sz w:val="28"/>
          <w:lang w:val="ru-RU"/>
        </w:rPr>
        <w:t xml:space="preserve">, </w:t>
      </w:r>
      <w:proofErr w:type="spellStart"/>
      <w:proofErr w:type="gramStart"/>
      <w:r w:rsidRPr="005F6C92">
        <w:rPr>
          <w:rFonts w:ascii="Times New Roman" w:hAnsi="Times New Roman"/>
          <w:color w:val="000000"/>
          <w:sz w:val="28"/>
          <w:lang w:val="ru-RU"/>
        </w:rPr>
        <w:t>С.Б.Кадомцев</w:t>
      </w:r>
      <w:proofErr w:type="spellEnd"/>
      <w:r w:rsidRPr="005F6C92">
        <w:rPr>
          <w:rFonts w:ascii="Times New Roman" w:hAnsi="Times New Roman"/>
          <w:color w:val="000000"/>
          <w:sz w:val="28"/>
          <w:lang w:val="ru-RU"/>
        </w:rPr>
        <w:t xml:space="preserve">  (</w:t>
      </w:r>
      <w:proofErr w:type="gramEnd"/>
      <w:r w:rsidRPr="005F6C92">
        <w:rPr>
          <w:rFonts w:ascii="Times New Roman" w:hAnsi="Times New Roman"/>
          <w:color w:val="000000"/>
          <w:sz w:val="28"/>
          <w:lang w:val="ru-RU"/>
        </w:rPr>
        <w:t>и др.). – 11-е изд., стер. – Москва: Просвещение, 2023</w:t>
      </w:r>
      <w:bookmarkEnd w:id="13"/>
      <w:r w:rsidRPr="005F6C92">
        <w:rPr>
          <w:rFonts w:ascii="Times New Roman" w:hAnsi="Times New Roman"/>
          <w:color w:val="000000"/>
          <w:sz w:val="28"/>
          <w:lang w:val="ru-RU"/>
        </w:rPr>
        <w:t>.</w:t>
      </w:r>
    </w:p>
    <w:p w:rsidR="001F50E0" w:rsidRPr="00517E0A" w:rsidRDefault="001F50E0">
      <w:pPr>
        <w:spacing w:after="0"/>
        <w:ind w:left="120"/>
        <w:rPr>
          <w:lang w:val="ru-RU"/>
        </w:rPr>
      </w:pPr>
    </w:p>
    <w:p w:rsidR="001F50E0" w:rsidRPr="00517E0A" w:rsidRDefault="0088382E">
      <w:pPr>
        <w:spacing w:after="0" w:line="480" w:lineRule="auto"/>
        <w:ind w:left="120"/>
        <w:rPr>
          <w:lang w:val="ru-RU"/>
        </w:rPr>
      </w:pPr>
      <w:r w:rsidRPr="00517E0A">
        <w:rPr>
          <w:rFonts w:ascii="Times New Roman" w:hAnsi="Times New Roman"/>
          <w:b/>
          <w:color w:val="000000"/>
          <w:sz w:val="28"/>
          <w:lang w:val="ru-RU"/>
        </w:rPr>
        <w:t>МЕТОДИЧЕСКИЕ МАТЕРИАЛЫ ДЛЯ УЧИТЕЛЯ</w:t>
      </w:r>
    </w:p>
    <w:p w:rsidR="001F50E0" w:rsidRPr="00517E0A" w:rsidRDefault="001F50E0">
      <w:pPr>
        <w:spacing w:after="0" w:line="480" w:lineRule="auto"/>
        <w:ind w:left="120"/>
        <w:rPr>
          <w:lang w:val="ru-RU"/>
        </w:rPr>
      </w:pPr>
    </w:p>
    <w:p w:rsidR="001F50E0" w:rsidRPr="00517E0A" w:rsidRDefault="001F50E0">
      <w:pPr>
        <w:spacing w:after="0"/>
        <w:ind w:left="120"/>
        <w:rPr>
          <w:lang w:val="ru-RU"/>
        </w:rPr>
      </w:pPr>
    </w:p>
    <w:p w:rsidR="001F50E0" w:rsidRPr="00517E0A" w:rsidRDefault="0088382E">
      <w:pPr>
        <w:spacing w:after="0" w:line="480" w:lineRule="auto"/>
        <w:ind w:left="120"/>
        <w:rPr>
          <w:lang w:val="ru-RU"/>
        </w:rPr>
      </w:pPr>
      <w:r w:rsidRPr="00517E0A">
        <w:rPr>
          <w:rFonts w:ascii="Times New Roman" w:hAnsi="Times New Roman"/>
          <w:b/>
          <w:color w:val="000000"/>
          <w:sz w:val="28"/>
          <w:lang w:val="ru-RU"/>
        </w:rPr>
        <w:t>ЦИФРОВЫЕ ОБРАЗОВАТЕЛЬНЫЕ РЕСУРСЫ И РЕСУРСЫ СЕТИ ИНТЕРНЕТ</w:t>
      </w:r>
    </w:p>
    <w:p w:rsidR="001F50E0" w:rsidRPr="00517E0A" w:rsidRDefault="001F50E0">
      <w:pPr>
        <w:spacing w:after="0" w:line="480" w:lineRule="auto"/>
        <w:ind w:left="120"/>
        <w:rPr>
          <w:lang w:val="ru-RU"/>
        </w:rPr>
      </w:pPr>
    </w:p>
    <w:p w:rsidR="001F50E0" w:rsidRPr="00517E0A" w:rsidRDefault="001F50E0">
      <w:pPr>
        <w:rPr>
          <w:lang w:val="ru-RU"/>
        </w:rPr>
        <w:sectPr w:rsidR="001F50E0" w:rsidRPr="00517E0A">
          <w:pgSz w:w="11906" w:h="16383"/>
          <w:pgMar w:top="1134" w:right="850" w:bottom="1134" w:left="1701" w:header="720" w:footer="720" w:gutter="0"/>
          <w:cols w:space="720"/>
        </w:sectPr>
      </w:pPr>
    </w:p>
    <w:bookmarkEnd w:id="12"/>
    <w:p w:rsidR="0088382E" w:rsidRPr="00517E0A" w:rsidRDefault="0088382E">
      <w:pPr>
        <w:rPr>
          <w:lang w:val="ru-RU"/>
        </w:rPr>
      </w:pPr>
    </w:p>
    <w:sectPr w:rsidR="0088382E" w:rsidRPr="00517E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5308E"/>
    <w:multiLevelType w:val="multilevel"/>
    <w:tmpl w:val="F906F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F566AB"/>
    <w:multiLevelType w:val="multilevel"/>
    <w:tmpl w:val="096E0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0E0"/>
    <w:rsid w:val="001F50E0"/>
    <w:rsid w:val="00455AE0"/>
    <w:rsid w:val="00517E0A"/>
    <w:rsid w:val="005F6C92"/>
    <w:rsid w:val="00883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FEBB"/>
  <w15:docId w15:val="{7EEFC304-5428-4387-B221-4257780C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25</Pages>
  <Words>4414</Words>
  <Characters>25166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Бондаренко ВГ</dc:creator>
  <cp:lastModifiedBy>Бондаренко ВГ</cp:lastModifiedBy>
  <cp:revision>4</cp:revision>
  <dcterms:created xsi:type="dcterms:W3CDTF">2024-09-04T14:26:00Z</dcterms:created>
  <dcterms:modified xsi:type="dcterms:W3CDTF">2024-09-05T15:42:00Z</dcterms:modified>
</cp:coreProperties>
</file>