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120" w:rsidRDefault="00026120" w:rsidP="00026120">
      <w:pPr>
        <w:jc w:val="center"/>
        <w:rPr>
          <w:b/>
          <w:sz w:val="28"/>
          <w:szCs w:val="28"/>
        </w:rPr>
      </w:pPr>
      <w:r w:rsidRPr="00057886">
        <w:rPr>
          <w:b/>
          <w:sz w:val="28"/>
          <w:szCs w:val="28"/>
        </w:rPr>
        <w:t>Пояснительная записка</w:t>
      </w:r>
    </w:p>
    <w:p w:rsidR="003A2D6B" w:rsidRPr="003A2D6B" w:rsidRDefault="003A2D6B" w:rsidP="003A2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музыке предназначена для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4-а</w:t>
      </w:r>
      <w:r w:rsidR="00DD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Pr="003A2D6B">
        <w:rPr>
          <w:rFonts w:ascii="Times New Roman" w:eastAsia="Times New Roman" w:hAnsi="Times New Roman" w:cs="Times New Roman"/>
          <w:sz w:val="28"/>
          <w:szCs w:val="28"/>
          <w:lang w:eastAsia="ru-RU"/>
        </w:rPr>
        <w:t>-б</w:t>
      </w:r>
      <w:r w:rsidRPr="003A2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A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средней общеобразовательной школы </w:t>
      </w:r>
      <w:r w:rsidRPr="003A2D6B">
        <w:rPr>
          <w:rFonts w:ascii="TimesNewRomanPSMT" w:hAnsi="TimesNewRomanPSMT" w:cs="TimesNewRomanPSMT"/>
          <w:sz w:val="24"/>
          <w:szCs w:val="24"/>
        </w:rPr>
        <w:t>и составлена на основе «Требований к результатам освоения основной образовательной программы», представленных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NewRomanPSMT" w:hAnsi="TimesNewRomanPSMT" w:cs="TimesNewRomanPSMT"/>
          <w:sz w:val="24"/>
          <w:szCs w:val="24"/>
        </w:rPr>
        <w:t>в Федеральном государственном образовательном стандарте начального общего образования, с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NewRomanPSMT" w:hAnsi="TimesNewRomanPSMT" w:cs="TimesNewRomanPSMT"/>
          <w:sz w:val="24"/>
          <w:szCs w:val="24"/>
        </w:rPr>
        <w:t>учётом распределённых по модулям проверяемых требований к результатам освоения основной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NewRomanPSMT" w:hAnsi="TimesNewRomanPSMT" w:cs="TimesNewRomanPSMT"/>
          <w:sz w:val="24"/>
          <w:szCs w:val="24"/>
        </w:rPr>
        <w:t>образовательной программы начального общего образования, на основе характеристики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NewRomanPSMT" w:hAnsi="TimesNewRomanPSMT" w:cs="TimesNewRomanPSMT"/>
          <w:sz w:val="24"/>
          <w:szCs w:val="24"/>
        </w:rPr>
        <w:t>планируемых результатов духовно-нравственного развития, воспитания и социализации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A2D6B">
        <w:rPr>
          <w:rFonts w:ascii="TimesNewRomanPSMT" w:hAnsi="TimesNewRomanPSMT" w:cs="TimesNewRomanPSMT"/>
          <w:sz w:val="24"/>
          <w:szCs w:val="24"/>
        </w:rPr>
        <w:t>обучающихся, представленной в Примерной программе воспитания (одобрено решением ФУМО от</w:t>
      </w:r>
    </w:p>
    <w:p w:rsidR="003A2D6B" w:rsidRPr="003A2D6B" w:rsidRDefault="003A2D6B" w:rsidP="003A2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D6B">
        <w:rPr>
          <w:rFonts w:ascii="TimesNewRomanPSMT" w:hAnsi="TimesNewRomanPSMT" w:cs="TimesNewRomanPSMT"/>
          <w:sz w:val="24"/>
          <w:szCs w:val="24"/>
        </w:rPr>
        <w:t xml:space="preserve">02.06.2020), основной образовательной программой начального общего образования МБОУ </w:t>
      </w:r>
      <w:proofErr w:type="spellStart"/>
      <w:r w:rsidRPr="003A2D6B">
        <w:rPr>
          <w:rFonts w:ascii="TimesNewRomanPSMT" w:hAnsi="TimesNewRomanPSMT" w:cs="TimesNewRomanPSMT"/>
          <w:sz w:val="24"/>
          <w:szCs w:val="24"/>
        </w:rPr>
        <w:t>Заветинской</w:t>
      </w:r>
      <w:proofErr w:type="spellEnd"/>
      <w:r w:rsidRPr="003A2D6B">
        <w:rPr>
          <w:rFonts w:ascii="TimesNewRomanPSMT" w:hAnsi="TimesNewRomanPSMT" w:cs="TimesNewRomanPSMT"/>
          <w:sz w:val="24"/>
          <w:szCs w:val="24"/>
        </w:rPr>
        <w:t xml:space="preserve"> СОШ №</w:t>
      </w:r>
      <w:proofErr w:type="gramStart"/>
      <w:r w:rsidRPr="003A2D6B">
        <w:rPr>
          <w:rFonts w:ascii="TimesNewRomanPSMT" w:hAnsi="TimesNewRomanPSMT" w:cs="TimesNewRomanPSMT"/>
          <w:sz w:val="24"/>
          <w:szCs w:val="24"/>
        </w:rPr>
        <w:t>1 ,</w:t>
      </w:r>
      <w:proofErr w:type="gramEnd"/>
      <w:r w:rsidRPr="003A2D6B">
        <w:rPr>
          <w:rFonts w:ascii="TimesNewRomanPSMT" w:hAnsi="TimesNewRomanPSMT" w:cs="TimesNewRomanPSMT"/>
          <w:sz w:val="24"/>
          <w:szCs w:val="24"/>
        </w:rPr>
        <w:t xml:space="preserve"> основана на рабочих программах начального общего образования курса «Музыка» 1 -4 </w:t>
      </w:r>
      <w:proofErr w:type="spellStart"/>
      <w:r w:rsidRPr="003A2D6B">
        <w:rPr>
          <w:rFonts w:ascii="TimesNewRomanPSMT" w:hAnsi="TimesNewRomanPSMT" w:cs="TimesNewRomanPSMT"/>
          <w:sz w:val="24"/>
          <w:szCs w:val="24"/>
        </w:rPr>
        <w:t>кл</w:t>
      </w:r>
      <w:proofErr w:type="spellEnd"/>
      <w:r w:rsidRPr="003A2D6B">
        <w:rPr>
          <w:rFonts w:ascii="TimesNewRomanPSMT" w:hAnsi="TimesNewRomanPSMT" w:cs="TimesNewRomanPSMT"/>
          <w:sz w:val="24"/>
          <w:szCs w:val="24"/>
        </w:rPr>
        <w:t xml:space="preserve">. Е.Д. Критская, Г.П. Сергеева, Т.С. </w:t>
      </w:r>
      <w:proofErr w:type="spellStart"/>
      <w:r w:rsidRPr="003A2D6B">
        <w:rPr>
          <w:rFonts w:ascii="TimesNewRomanPSMT" w:hAnsi="TimesNewRomanPSMT" w:cs="TimesNewRomanPSMT"/>
          <w:sz w:val="24"/>
          <w:szCs w:val="24"/>
        </w:rPr>
        <w:t>Шмагина</w:t>
      </w:r>
      <w:proofErr w:type="spellEnd"/>
      <w:r w:rsidRPr="003A2D6B">
        <w:rPr>
          <w:rFonts w:ascii="TimesNewRomanPSMT" w:hAnsi="TimesNewRomanPSMT" w:cs="TimesNewRomanPSMT"/>
          <w:sz w:val="24"/>
          <w:szCs w:val="24"/>
        </w:rPr>
        <w:t xml:space="preserve">  - Москва: «Просвещение», 2017 год. </w:t>
      </w:r>
    </w:p>
    <w:p w:rsidR="00E173A9" w:rsidRPr="00057886" w:rsidRDefault="00E173A9" w:rsidP="00E173A9">
      <w:pPr>
        <w:pStyle w:val="a4"/>
        <w:rPr>
          <w:bCs/>
          <w:sz w:val="28"/>
          <w:szCs w:val="28"/>
        </w:rPr>
      </w:pPr>
      <w:r w:rsidRPr="00057886">
        <w:rPr>
          <w:bCs/>
          <w:sz w:val="28"/>
          <w:szCs w:val="28"/>
        </w:rPr>
        <w:t xml:space="preserve">Данный учебный предмет входит в предметную область </w:t>
      </w:r>
      <w:r w:rsidRPr="00057886">
        <w:rPr>
          <w:b/>
          <w:bCs/>
          <w:sz w:val="28"/>
          <w:szCs w:val="28"/>
        </w:rPr>
        <w:t>«Искусство».</w:t>
      </w:r>
    </w:p>
    <w:p w:rsidR="00A270E0" w:rsidRPr="005D711E" w:rsidRDefault="00A270E0" w:rsidP="00A270E0">
      <w:pPr>
        <w:pStyle w:val="a4"/>
        <w:rPr>
          <w:sz w:val="28"/>
          <w:szCs w:val="28"/>
        </w:rPr>
      </w:pPr>
      <w:r>
        <w:rPr>
          <w:sz w:val="28"/>
          <w:szCs w:val="28"/>
        </w:rPr>
        <w:t>Согласно федеральному  учебному плану  на  предмет «Музыка» в 4 классе отводится  34</w:t>
      </w:r>
      <w:r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</w:t>
      </w:r>
    </w:p>
    <w:p w:rsidR="00A270E0" w:rsidRDefault="00A270E0" w:rsidP="00A270E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 на 20</w:t>
      </w:r>
      <w:r w:rsidRPr="003610B6">
        <w:rPr>
          <w:sz w:val="28"/>
          <w:szCs w:val="28"/>
        </w:rPr>
        <w:t>2</w:t>
      </w:r>
      <w:r w:rsidRPr="004F1B34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Pr="004F1B34">
        <w:rPr>
          <w:sz w:val="28"/>
          <w:szCs w:val="28"/>
        </w:rPr>
        <w:t>5</w:t>
      </w:r>
      <w:r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Pr="005D711E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33 часа</w:t>
      </w:r>
      <w:r w:rsidRPr="005D711E">
        <w:rPr>
          <w:sz w:val="28"/>
          <w:szCs w:val="28"/>
        </w:rPr>
        <w:t>.</w:t>
      </w:r>
      <w:r>
        <w:rPr>
          <w:sz w:val="28"/>
          <w:szCs w:val="28"/>
        </w:rPr>
        <w:t xml:space="preserve"> Урок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выпадающий на нерабочий праздничный день</w:t>
      </w:r>
      <w:r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будет проведен за счет часов</w:t>
      </w:r>
      <w:r w:rsidRPr="00A73EAA">
        <w:rPr>
          <w:sz w:val="28"/>
          <w:szCs w:val="28"/>
        </w:rPr>
        <w:t xml:space="preserve">, </w:t>
      </w:r>
      <w:r>
        <w:rPr>
          <w:sz w:val="28"/>
          <w:szCs w:val="28"/>
        </w:rPr>
        <w:t>отведенных для повторения курса «Музыка» в конце учебного года.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71E7B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вариативные: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  <w:bookmarkStart w:id="1" w:name="block-12036774"/>
      <w:r w:rsidRPr="00B71E7B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​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трудолюбие в учёбе, настойчивость в достижении поставленных целей;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057886" w:rsidRPr="00B71E7B" w:rsidRDefault="00057886" w:rsidP="00057886">
      <w:pPr>
        <w:spacing w:after="0"/>
        <w:ind w:left="120"/>
      </w:pPr>
      <w:bookmarkStart w:id="2" w:name="_Toc139972685"/>
      <w:bookmarkEnd w:id="2"/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71E7B">
        <w:rPr>
          <w:rFonts w:ascii="Times New Roman" w:hAnsi="Times New Roman"/>
          <w:color w:val="000000"/>
          <w:sz w:val="28"/>
        </w:rPr>
        <w:t xml:space="preserve">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B71E7B">
        <w:rPr>
          <w:rFonts w:ascii="Times New Roman" w:hAnsi="Times New Roman"/>
          <w:color w:val="000000"/>
          <w:sz w:val="28"/>
        </w:rPr>
        <w:t>нотные)по</w:t>
      </w:r>
      <w:proofErr w:type="gramEnd"/>
      <w:r w:rsidRPr="00B71E7B"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выступать перед публикой в качестве исполнителя музыки (соло или в коллективе);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выполнять совместные проектные, творческие задания с опорой на предложенные образцы.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71E7B">
        <w:rPr>
          <w:rFonts w:ascii="Times New Roman" w:hAnsi="Times New Roman"/>
          <w:color w:val="000000"/>
          <w:sz w:val="28"/>
        </w:rPr>
        <w:t>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57886" w:rsidRPr="00B71E7B" w:rsidRDefault="00057886" w:rsidP="00057886">
      <w:pPr>
        <w:spacing w:after="0"/>
        <w:ind w:left="120"/>
      </w:pPr>
      <w:bookmarkStart w:id="3" w:name="_Toc139972686"/>
      <w:bookmarkEnd w:id="3"/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57886" w:rsidRPr="00B71E7B" w:rsidRDefault="00057886" w:rsidP="00057886">
      <w:pPr>
        <w:spacing w:after="0" w:line="264" w:lineRule="auto"/>
        <w:ind w:left="120"/>
        <w:jc w:val="both"/>
      </w:pPr>
    </w:p>
    <w:p w:rsidR="00057886" w:rsidRPr="00B71E7B" w:rsidRDefault="00057886" w:rsidP="00057886">
      <w:pPr>
        <w:spacing w:after="0" w:line="264" w:lineRule="auto"/>
        <w:ind w:left="12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стремятся к расширению своего музыкального кругозора.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B71E7B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71E7B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B71E7B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B71E7B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057886" w:rsidRPr="00B71E7B" w:rsidRDefault="00057886" w:rsidP="00057886">
      <w:pPr>
        <w:spacing w:after="0" w:line="264" w:lineRule="auto"/>
        <w:ind w:firstLine="600"/>
        <w:jc w:val="both"/>
      </w:pPr>
      <w:r w:rsidRPr="00B71E7B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057886" w:rsidRPr="00B71E7B" w:rsidRDefault="00057886" w:rsidP="00057886">
      <w:pPr>
        <w:sectPr w:rsidR="00057886" w:rsidRPr="00B71E7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057886" w:rsidRDefault="00057886" w:rsidP="00057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095"/>
        <w:gridCol w:w="871"/>
        <w:gridCol w:w="1675"/>
        <w:gridCol w:w="1737"/>
        <w:gridCol w:w="2547"/>
      </w:tblGrid>
      <w:tr w:rsidR="00057886" w:rsidTr="00A85A2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886" w:rsidRDefault="00057886" w:rsidP="00A85A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886" w:rsidRDefault="00057886" w:rsidP="00A85A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886" w:rsidRDefault="00057886" w:rsidP="00A85A24">
            <w:pPr>
              <w:spacing w:after="0"/>
              <w:ind w:left="135"/>
            </w:pPr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886" w:rsidRDefault="00057886" w:rsidP="00A85A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886" w:rsidRDefault="00057886" w:rsidP="00A85A2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886" w:rsidRDefault="00057886" w:rsidP="00A85A2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886" w:rsidRDefault="00057886" w:rsidP="00A85A2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886" w:rsidRDefault="00057886" w:rsidP="00A85A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» из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грома». И.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 экране: «Морозко» – музыкальный фильм-сказка музыка Н.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оперного спектакля: оперы «Садко», «Борис Годунов», «Сказка о царе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>«Караван». Г.Миллер «Серенада лунного света», «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RPr="00B71E7B" w:rsidTr="00A85A2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B71E7B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1E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  <w:tr w:rsidR="00057886" w:rsidTr="00A8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886" w:rsidRPr="00B71E7B" w:rsidRDefault="00057886" w:rsidP="00A85A24">
            <w:pPr>
              <w:spacing w:after="0"/>
              <w:ind w:left="135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 w:rsidRPr="00B71E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886" w:rsidRDefault="00057886" w:rsidP="00A85A24"/>
        </w:tc>
      </w:tr>
    </w:tbl>
    <w:p w:rsidR="00057886" w:rsidRDefault="00057886" w:rsidP="00057886">
      <w:pPr>
        <w:pStyle w:val="a4"/>
      </w:pPr>
    </w:p>
    <w:sectPr w:rsidR="00057886" w:rsidSect="0051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6120"/>
    <w:rsid w:val="00026120"/>
    <w:rsid w:val="00030F89"/>
    <w:rsid w:val="00056D4C"/>
    <w:rsid w:val="00057886"/>
    <w:rsid w:val="0008497C"/>
    <w:rsid w:val="000D0B35"/>
    <w:rsid w:val="000E1C5C"/>
    <w:rsid w:val="001768C7"/>
    <w:rsid w:val="001927E6"/>
    <w:rsid w:val="0019612A"/>
    <w:rsid w:val="001D093D"/>
    <w:rsid w:val="001E16D1"/>
    <w:rsid w:val="001E47C7"/>
    <w:rsid w:val="00235D77"/>
    <w:rsid w:val="002379C1"/>
    <w:rsid w:val="00275FCE"/>
    <w:rsid w:val="0032534D"/>
    <w:rsid w:val="00340622"/>
    <w:rsid w:val="00354139"/>
    <w:rsid w:val="003A2D6B"/>
    <w:rsid w:val="004020B5"/>
    <w:rsid w:val="00441952"/>
    <w:rsid w:val="00444CCF"/>
    <w:rsid w:val="005000AA"/>
    <w:rsid w:val="00511C03"/>
    <w:rsid w:val="00536C71"/>
    <w:rsid w:val="00560992"/>
    <w:rsid w:val="006700F9"/>
    <w:rsid w:val="006704EC"/>
    <w:rsid w:val="006A1455"/>
    <w:rsid w:val="00741076"/>
    <w:rsid w:val="0076262C"/>
    <w:rsid w:val="007E765A"/>
    <w:rsid w:val="00841C85"/>
    <w:rsid w:val="00845D6D"/>
    <w:rsid w:val="00911E3F"/>
    <w:rsid w:val="00920C6D"/>
    <w:rsid w:val="00924FB7"/>
    <w:rsid w:val="00931279"/>
    <w:rsid w:val="0098620F"/>
    <w:rsid w:val="009B7DFF"/>
    <w:rsid w:val="00A270E0"/>
    <w:rsid w:val="00A56553"/>
    <w:rsid w:val="00A770BF"/>
    <w:rsid w:val="00AA72A4"/>
    <w:rsid w:val="00AF194A"/>
    <w:rsid w:val="00B41E9C"/>
    <w:rsid w:val="00BB0186"/>
    <w:rsid w:val="00BB5291"/>
    <w:rsid w:val="00BF56B4"/>
    <w:rsid w:val="00C375FA"/>
    <w:rsid w:val="00D344C1"/>
    <w:rsid w:val="00D55246"/>
    <w:rsid w:val="00D66642"/>
    <w:rsid w:val="00D9219F"/>
    <w:rsid w:val="00DD2E7F"/>
    <w:rsid w:val="00DF1228"/>
    <w:rsid w:val="00E173A9"/>
    <w:rsid w:val="00E17847"/>
    <w:rsid w:val="00E366BC"/>
    <w:rsid w:val="00E85008"/>
    <w:rsid w:val="00E86DF9"/>
    <w:rsid w:val="00ED09DA"/>
    <w:rsid w:val="00ED6674"/>
    <w:rsid w:val="00EF59F0"/>
    <w:rsid w:val="00F03719"/>
    <w:rsid w:val="00F623AC"/>
    <w:rsid w:val="00FE0CC0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A9644"/>
  <w15:docId w15:val="{FA41D8E4-FC92-4D73-8D98-37FA24A8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20"/>
  </w:style>
  <w:style w:type="paragraph" w:styleId="1">
    <w:name w:val="heading 1"/>
    <w:basedOn w:val="a"/>
    <w:next w:val="a"/>
    <w:link w:val="10"/>
    <w:uiPriority w:val="9"/>
    <w:qFormat/>
    <w:rsid w:val="007410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26120"/>
    <w:rPr>
      <w:b/>
      <w:bCs/>
    </w:rPr>
  </w:style>
  <w:style w:type="paragraph" w:styleId="a4">
    <w:name w:val="No Spacing"/>
    <w:uiPriority w:val="1"/>
    <w:qFormat/>
    <w:rsid w:val="00026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0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9">
    <w:name w:val="Font Style19"/>
    <w:basedOn w:val="a0"/>
    <w:uiPriority w:val="99"/>
    <w:rsid w:val="00BB0186"/>
    <w:rPr>
      <w:rFonts w:ascii="Times New Roman" w:hAnsi="Times New Roman" w:cs="Times New Roman" w:hint="defaul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7886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5788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18</Pages>
  <Words>3760</Words>
  <Characters>21433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Бардыков АВ</cp:lastModifiedBy>
  <cp:revision>45</cp:revision>
  <cp:lastPrinted>2019-08-29T06:35:00Z</cp:lastPrinted>
  <dcterms:created xsi:type="dcterms:W3CDTF">2017-09-04T06:51:00Z</dcterms:created>
  <dcterms:modified xsi:type="dcterms:W3CDTF">2024-09-05T07:59:00Z</dcterms:modified>
</cp:coreProperties>
</file>